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7159D0A5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19774D">
        <w:rPr>
          <w:rFonts w:ascii="Arial" w:hAnsi="Arial" w:cs="Arial"/>
          <w:b/>
          <w:sz w:val="24"/>
          <w:szCs w:val="24"/>
        </w:rPr>
        <w:t>9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13A90">
        <w:rPr>
          <w:rFonts w:ascii="Arial" w:hAnsi="Arial" w:cs="Arial"/>
          <w:b/>
          <w:sz w:val="24"/>
          <w:szCs w:val="24"/>
        </w:rPr>
        <w:t>R1-</w:t>
      </w:r>
      <w:r w:rsidR="00611823">
        <w:rPr>
          <w:rFonts w:ascii="Arial" w:hAnsi="Arial" w:cs="Arial"/>
          <w:b/>
          <w:sz w:val="24"/>
          <w:szCs w:val="24"/>
        </w:rPr>
        <w:t>1708622</w:t>
      </w:r>
    </w:p>
    <w:p w14:paraId="43B7F879" w14:textId="59EED819" w:rsidR="00D1303E" w:rsidRPr="00FD021C" w:rsidRDefault="00F20162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F2016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19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886622">
        <w:rPr>
          <w:rFonts w:ascii="Arial" w:hAnsi="Arial" w:cs="Arial"/>
          <w:b/>
          <w:sz w:val="24"/>
          <w:szCs w:val="24"/>
        </w:rPr>
        <w:t xml:space="preserve"> 2017</w:t>
      </w:r>
    </w:p>
    <w:p w14:paraId="43B7F87A" w14:textId="75843A43" w:rsidR="00D1303E" w:rsidRPr="00FD021C" w:rsidRDefault="00F20162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P.R. China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767E3070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9C09FA">
        <w:rPr>
          <w:rFonts w:ascii="Arial" w:hAnsi="Arial"/>
          <w:sz w:val="24"/>
        </w:rPr>
        <w:t>7</w:t>
      </w:r>
      <w:r w:rsidR="00CA6BDF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9C09FA">
        <w:rPr>
          <w:rFonts w:ascii="Arial" w:hAnsi="Arial"/>
          <w:sz w:val="24"/>
        </w:rPr>
        <w:t>3.2.3</w:t>
      </w:r>
    </w:p>
    <w:p w14:paraId="43B7F87D" w14:textId="345AC54A" w:rsidR="0068226B" w:rsidRDefault="0068226B" w:rsidP="00ED355D">
      <w:pPr>
        <w:tabs>
          <w:tab w:val="left" w:pos="1985"/>
          <w:tab w:val="left" w:pos="684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r w:rsidR="00ED355D">
        <w:rPr>
          <w:rFonts w:ascii="Arial" w:hAnsi="Arial"/>
          <w:sz w:val="24"/>
        </w:rPr>
        <w:tab/>
      </w:r>
    </w:p>
    <w:p w14:paraId="43B7F87E" w14:textId="2DC54F7C" w:rsidR="00C10599" w:rsidRPr="009300B5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02DC5" w:rsidRPr="009300B5">
        <w:rPr>
          <w:rFonts w:ascii="Arial" w:hAnsi="Arial"/>
          <w:sz w:val="24"/>
        </w:rPr>
        <w:t>Uplink Resource for SR</w:t>
      </w:r>
    </w:p>
    <w:p w14:paraId="43B7F87F" w14:textId="4EA286FC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524914">
        <w:rPr>
          <w:rFonts w:ascii="Arial" w:hAnsi="Arial"/>
          <w:sz w:val="24"/>
        </w:rPr>
        <w:t>/Decision</w:t>
      </w:r>
    </w:p>
    <w:p w14:paraId="43B7F880" w14:textId="396570F8" w:rsidR="004503F9" w:rsidRPr="00183CB7" w:rsidRDefault="004503F9" w:rsidP="004503F9">
      <w:pPr>
        <w:pStyle w:val="Heading1"/>
      </w:pPr>
      <w:r w:rsidRPr="00183CB7">
        <w:t>Introduction</w:t>
      </w:r>
      <w:bookmarkStart w:id="2" w:name="_GoBack"/>
      <w:bookmarkEnd w:id="2"/>
    </w:p>
    <w:p w14:paraId="3F94B04A" w14:textId="09EABC5E" w:rsidR="00D472EB" w:rsidRDefault="00D472EB" w:rsidP="002B3FB5">
      <w:pPr>
        <w:jc w:val="both"/>
        <w:rPr>
          <w:szCs w:val="22"/>
        </w:rPr>
      </w:pPr>
      <w:r>
        <w:rPr>
          <w:szCs w:val="22"/>
        </w:rPr>
        <w:t xml:space="preserve">RAN1 has agreed on </w:t>
      </w:r>
      <w:r w:rsidR="005869A9">
        <w:rPr>
          <w:szCs w:val="22"/>
        </w:rPr>
        <w:t>mechanism</w:t>
      </w:r>
      <w:r w:rsidR="00AA3BE8">
        <w:rPr>
          <w:szCs w:val="22"/>
        </w:rPr>
        <w:t>s</w:t>
      </w:r>
      <w:r w:rsidR="005869A9">
        <w:rPr>
          <w:szCs w:val="22"/>
        </w:rPr>
        <w:t xml:space="preserve"> for UE to indicate beam fa</w:t>
      </w:r>
      <w:r w:rsidR="00AA3BE8">
        <w:rPr>
          <w:szCs w:val="22"/>
        </w:rPr>
        <w:t>ilure both within and outside of RACH slots, as indicated below.</w:t>
      </w:r>
      <w:r w:rsidR="006144E6">
        <w:rPr>
          <w:szCs w:val="22"/>
        </w:rPr>
        <w:t xml:space="preserve"> The SR is usually </w:t>
      </w:r>
      <w:r w:rsidR="00AD0401">
        <w:rPr>
          <w:szCs w:val="22"/>
        </w:rPr>
        <w:t xml:space="preserve">(i.e., following LTE behavior) </w:t>
      </w:r>
      <w:r w:rsidR="006144E6">
        <w:rPr>
          <w:szCs w:val="22"/>
        </w:rPr>
        <w:t>transmitted as part of PUCCH or of UCI-over-PUSCH.</w:t>
      </w:r>
      <w:r w:rsidR="00AA3BE8">
        <w:rPr>
          <w:szCs w:val="22"/>
        </w:rPr>
        <w:t xml:space="preserve"> This cont</w:t>
      </w:r>
      <w:r w:rsidR="00760711">
        <w:rPr>
          <w:szCs w:val="22"/>
        </w:rPr>
        <w:t xml:space="preserve">ribution motivates </w:t>
      </w:r>
      <w:r w:rsidR="009874AF">
        <w:rPr>
          <w:szCs w:val="22"/>
        </w:rPr>
        <w:t>a proposal to</w:t>
      </w:r>
      <w:r w:rsidR="00760711">
        <w:rPr>
          <w:szCs w:val="22"/>
        </w:rPr>
        <w:t xml:space="preserve"> also </w:t>
      </w:r>
      <w:r w:rsidR="00F550F5">
        <w:rPr>
          <w:szCs w:val="22"/>
        </w:rPr>
        <w:t xml:space="preserve">further </w:t>
      </w:r>
      <w:r w:rsidR="00760711">
        <w:rPr>
          <w:szCs w:val="22"/>
        </w:rPr>
        <w:t>allow</w:t>
      </w:r>
      <w:r w:rsidR="00F550F5">
        <w:rPr>
          <w:szCs w:val="22"/>
        </w:rPr>
        <w:t xml:space="preserve"> SR transmission modes</w:t>
      </w:r>
      <w:r w:rsidR="00AD0401">
        <w:rPr>
          <w:szCs w:val="22"/>
        </w:rPr>
        <w:t xml:space="preserve"> similar to those agreed</w:t>
      </w:r>
      <w:r w:rsidR="00AB5C79">
        <w:rPr>
          <w:szCs w:val="22"/>
        </w:rPr>
        <w:t xml:space="preserve"> </w:t>
      </w:r>
      <w:r w:rsidR="00AD0401">
        <w:rPr>
          <w:szCs w:val="22"/>
        </w:rPr>
        <w:t>for this beam failure reporting</w:t>
      </w:r>
      <w:r w:rsidR="00FA7FB8">
        <w:rPr>
          <w:szCs w:val="22"/>
        </w:rPr>
        <w:t>.</w:t>
      </w:r>
    </w:p>
    <w:p w14:paraId="1834A74D" w14:textId="46AB11F6" w:rsidR="007D63F2" w:rsidRPr="00D472EB" w:rsidRDefault="00D472EB" w:rsidP="00D472EB">
      <w:pPr>
        <w:rPr>
          <w:rFonts w:eastAsia="MS Mincho"/>
          <w:b/>
          <w:sz w:val="22"/>
          <w:szCs w:val="22"/>
          <w:u w:val="single"/>
        </w:rPr>
      </w:pPr>
      <w:r>
        <w:rPr>
          <w:rFonts w:eastAsia="MS Mincho"/>
          <w:b/>
          <w:sz w:val="22"/>
          <w:szCs w:val="22"/>
          <w:highlight w:val="green"/>
          <w:u w:val="single"/>
        </w:rPr>
        <w:t xml:space="preserve">Agreements </w:t>
      </w:r>
      <w:r>
        <w:rPr>
          <w:b/>
          <w:sz w:val="22"/>
          <w:szCs w:val="22"/>
          <w:highlight w:val="green"/>
          <w:u w:val="single"/>
          <w:lang w:eastAsia="zh-CN"/>
        </w:rPr>
        <w:t>at RAN1#88</w:t>
      </w:r>
      <w:r>
        <w:rPr>
          <w:rFonts w:eastAsia="MS Mincho"/>
          <w:b/>
          <w:sz w:val="22"/>
          <w:szCs w:val="22"/>
          <w:highlight w:val="green"/>
          <w:u w:val="single"/>
        </w:rPr>
        <w:t>:</w:t>
      </w:r>
      <w:r w:rsidR="008E0E71" w:rsidRPr="008E0E71">
        <w:rPr>
          <w:rFonts w:eastAsia="MS Mincho"/>
          <w:lang w:eastAsia="ja-JP"/>
        </w:rPr>
        <w:t xml:space="preserve"> </w:t>
      </w:r>
      <w:r w:rsidR="00AA6E00">
        <w:rPr>
          <w:rFonts w:eastAsia="MS Mincho"/>
          <w:lang w:eastAsia="ja-JP"/>
        </w:rPr>
        <w:t>[1]</w:t>
      </w:r>
    </w:p>
    <w:p w14:paraId="5EDA7856" w14:textId="77777777" w:rsidR="005869A9" w:rsidRPr="001C13A7" w:rsidRDefault="005869A9" w:rsidP="005869A9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The following mechanisms should be supported in NR:</w:t>
      </w:r>
    </w:p>
    <w:p w14:paraId="7E477107" w14:textId="77777777" w:rsidR="005869A9" w:rsidRPr="001C13A7" w:rsidRDefault="005869A9" w:rsidP="005869A9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The UL transmission to report beam failure can be located in the same time instance as PRACH:</w:t>
      </w:r>
    </w:p>
    <w:p w14:paraId="15C80811" w14:textId="77777777" w:rsidR="005869A9" w:rsidRPr="001C13A7" w:rsidRDefault="005869A9" w:rsidP="005869A9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 xml:space="preserve">Resources orthogonal to PRACH resources </w:t>
      </w:r>
    </w:p>
    <w:p w14:paraId="35EA24A8" w14:textId="77777777" w:rsidR="005869A9" w:rsidRPr="001C13A7" w:rsidRDefault="005869A9" w:rsidP="005869A9">
      <w:pPr>
        <w:numPr>
          <w:ilvl w:val="3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 xml:space="preserve">FFS orthogonal in frequency and/or sequences (not intended to impact PRACH design) </w:t>
      </w:r>
    </w:p>
    <w:p w14:paraId="728D0883" w14:textId="77777777" w:rsidR="005869A9" w:rsidRPr="001C13A7" w:rsidRDefault="005869A9" w:rsidP="005869A9">
      <w:pPr>
        <w:numPr>
          <w:ilvl w:val="3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 xml:space="preserve">FFS channels/signals </w:t>
      </w:r>
    </w:p>
    <w:p w14:paraId="278C6E5F" w14:textId="77777777" w:rsidR="005869A9" w:rsidRPr="001C13A7" w:rsidRDefault="005869A9" w:rsidP="005869A9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The UL transmission to report beam failure can be located at a time instance (configurable for a UE) different from PRACH</w:t>
      </w:r>
    </w:p>
    <w:p w14:paraId="5172F1D3" w14:textId="77777777" w:rsidR="005869A9" w:rsidRPr="001C13A7" w:rsidRDefault="005869A9" w:rsidP="005869A9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Consider the impact of RACH periodicity in configuring the UL signal to report beam failure located in slots outside PRACH</w:t>
      </w:r>
    </w:p>
    <w:p w14:paraId="41B41826" w14:textId="77777777" w:rsidR="005869A9" w:rsidRPr="001C13A7" w:rsidRDefault="005869A9" w:rsidP="005869A9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FFS the signal/channel for the UL transmission</w:t>
      </w:r>
    </w:p>
    <w:p w14:paraId="6D1E950F" w14:textId="28995652" w:rsidR="00910020" w:rsidRPr="005279B5" w:rsidRDefault="005869A9" w:rsidP="005279B5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13A7">
        <w:rPr>
          <w:rFonts w:eastAsia="MS Mincho"/>
          <w:lang w:eastAsia="ja-JP"/>
        </w:rPr>
        <w:t>Additional mechanisms using other channels/signals are not precluded (e.g., SR, UL grant free PUSCH, UL control)</w:t>
      </w:r>
    </w:p>
    <w:p w14:paraId="43B7F882" w14:textId="07391AB0" w:rsidR="004503F9" w:rsidRDefault="004503F9" w:rsidP="002B3FB5">
      <w:pPr>
        <w:jc w:val="both"/>
        <w:rPr>
          <w:szCs w:val="22"/>
        </w:rPr>
      </w:pPr>
    </w:p>
    <w:p w14:paraId="0D641404" w14:textId="2264A20C" w:rsidR="00E57623" w:rsidRDefault="005F2CE1" w:rsidP="00C9638E">
      <w:pPr>
        <w:pStyle w:val="Heading1"/>
      </w:pPr>
      <w:r>
        <w:t>SR in RACH slots</w:t>
      </w:r>
    </w:p>
    <w:p w14:paraId="791F53AC" w14:textId="16FBD872" w:rsidR="007B0FAA" w:rsidRDefault="006B03DE" w:rsidP="00E65514">
      <w:pPr>
        <w:jc w:val="both"/>
      </w:pPr>
      <w:r>
        <w:t xml:space="preserve">SR may be included together with other aperiodic UCI (such as Ack) </w:t>
      </w:r>
      <w:r w:rsidR="00C833FD">
        <w:t xml:space="preserve">when such UCI has to be transmitted. However, </w:t>
      </w:r>
      <w:r w:rsidR="00F530B5">
        <w:t xml:space="preserve">it is generally not easy to predict when such </w:t>
      </w:r>
      <w:r w:rsidR="00C833FD">
        <w:t xml:space="preserve">UCI </w:t>
      </w:r>
      <w:r w:rsidR="00F530B5">
        <w:t xml:space="preserve">will have to be transmitted, and </w:t>
      </w:r>
      <w:r w:rsidR="00002B9E">
        <w:t>also not easy to predict when</w:t>
      </w:r>
      <w:r w:rsidR="00C833FD">
        <w:t xml:space="preserve"> </w:t>
      </w:r>
      <w:r w:rsidR="00A11979">
        <w:t xml:space="preserve">uplink traffic </w:t>
      </w:r>
      <w:r w:rsidR="00002B9E">
        <w:t xml:space="preserve">will arrive </w:t>
      </w:r>
      <w:r w:rsidR="00AC221A">
        <w:t>in the UE’</w:t>
      </w:r>
      <w:r w:rsidR="00002B9E">
        <w:t>s buffer triggering the need for UE to send a “positive” SR</w:t>
      </w:r>
      <w:r w:rsidR="00A11979">
        <w:t xml:space="preserve">. This </w:t>
      </w:r>
      <w:r w:rsidR="00C833FD">
        <w:t xml:space="preserve">implies that </w:t>
      </w:r>
      <w:r w:rsidR="002F19A8">
        <w:t xml:space="preserve">relying purely on including SR with such other UCI may lead to unacceptably long latency in SR transmission and thus in uplink scheduling. </w:t>
      </w:r>
      <w:r w:rsidR="007B0FAA">
        <w:t>Thus, some mechanism for allowing UE to periodically transmit SR is required.</w:t>
      </w:r>
      <w:r w:rsidR="00147C8E">
        <w:t xml:space="preserve"> In LTE, this is accomplished by configuring a PUCCH format-1 resource in every n</w:t>
      </w:r>
      <w:r w:rsidR="003D2DE1">
        <w:t>-</w:t>
      </w:r>
      <w:r w:rsidR="00147C8E">
        <w:t xml:space="preserve">th </w:t>
      </w:r>
      <w:r w:rsidR="005569AC">
        <w:t xml:space="preserve">subframe. An LTE UE without a PUCCH resource has to go through the full RACH procedure to gain uplink </w:t>
      </w:r>
      <w:r w:rsidR="002514FA">
        <w:t>resources.</w:t>
      </w:r>
    </w:p>
    <w:p w14:paraId="5ADC21D3" w14:textId="164CD09A" w:rsidR="00D86C1F" w:rsidRDefault="00F71D92" w:rsidP="00E65514">
      <w:pPr>
        <w:jc w:val="both"/>
      </w:pPr>
      <w:r>
        <w:t>For NR, especially for &gt;6GHz carriers, it is desirable to allow modes of SR transmission that are “in between” the LTE contention-free approach (PUCCH-format-1 resource) and full RACH procedure</w:t>
      </w:r>
      <w:r w:rsidR="00011728">
        <w:t xml:space="preserve"> in terms of resource overhead and latency</w:t>
      </w:r>
      <w:r>
        <w:t xml:space="preserve">. </w:t>
      </w:r>
      <w:r w:rsidR="005A10BD">
        <w:t>On the one hand, t</w:t>
      </w:r>
      <w:r w:rsidR="00D43DFB">
        <w:t>he full RACH procedure involves a</w:t>
      </w:r>
      <w:r w:rsidR="00DB7B74">
        <w:t>cquiring timing synchronization and need for contention resolution,</w:t>
      </w:r>
      <w:r w:rsidR="00D43DFB">
        <w:t xml:space="preserve"> which may be </w:t>
      </w:r>
      <w:r w:rsidR="00193FD3">
        <w:t xml:space="preserve">an </w:t>
      </w:r>
      <w:r w:rsidR="00D43DFB">
        <w:t xml:space="preserve">unnecessary </w:t>
      </w:r>
      <w:r w:rsidR="00193FD3">
        <w:t xml:space="preserve">overhead </w:t>
      </w:r>
      <w:r w:rsidR="00D43DFB">
        <w:t xml:space="preserve">for </w:t>
      </w:r>
      <w:r w:rsidR="00115697">
        <w:t xml:space="preserve">UEs that already have reasonable uplink timing. </w:t>
      </w:r>
      <w:r w:rsidR="005A10BD">
        <w:t>On the other hand, a</w:t>
      </w:r>
      <w:r w:rsidR="001566C8">
        <w:t xml:space="preserve"> PUCCH resource similar to the LTE PUCCH-format-1 for SR can be configured, but </w:t>
      </w:r>
      <w:r w:rsidR="009A1988">
        <w:t xml:space="preserve">this by itself may be insufficient especially in &gt;6GHz bands: </w:t>
      </w:r>
      <w:r w:rsidR="005A10BD">
        <w:t>I</w:t>
      </w:r>
      <w:r w:rsidR="001566C8">
        <w:t>f it has low periodicity and there is not much other uplink activity, it is possible that the uplink beam direc</w:t>
      </w:r>
      <w:r w:rsidR="00BC49AE">
        <w:t>tion m</w:t>
      </w:r>
      <w:r w:rsidR="00193FD3">
        <w:t>ay drift and become suboptimal, at either the UE transmitter or the</w:t>
      </w:r>
      <w:r w:rsidR="00836213">
        <w:t xml:space="preserve"> base-station receiver, or both</w:t>
      </w:r>
      <w:r w:rsidR="006E1892">
        <w:t xml:space="preserve">. This has to be corrected by a combination of increasing the resource periodicity </w:t>
      </w:r>
      <w:r w:rsidR="001A4A16">
        <w:t xml:space="preserve">(potentially easing identification of such beam drift) </w:t>
      </w:r>
      <w:r w:rsidR="006E1892">
        <w:t xml:space="preserve">and </w:t>
      </w:r>
      <w:r w:rsidR="00EC6A4D">
        <w:t xml:space="preserve">increasing the frequency of beam training. </w:t>
      </w:r>
      <w:r w:rsidR="006B2B99">
        <w:t xml:space="preserve">To avoid these issues, it </w:t>
      </w:r>
      <w:r w:rsidR="008E36A6">
        <w:t>is desirabl</w:t>
      </w:r>
      <w:r w:rsidR="00832FD0">
        <w:t>e that the SR can be communicated over</w:t>
      </w:r>
      <w:r w:rsidR="008E36A6">
        <w:t xml:space="preserve"> multiple </w:t>
      </w:r>
      <w:r w:rsidR="00832FD0">
        <w:t xml:space="preserve">beam pair links. </w:t>
      </w:r>
      <w:r w:rsidR="002F459D">
        <w:t xml:space="preserve">A possible solution is to configure multiple PUCCH resources </w:t>
      </w:r>
      <w:r w:rsidR="00131CE4">
        <w:t xml:space="preserve">for SR, </w:t>
      </w:r>
      <w:r w:rsidR="002F459D">
        <w:t>each</w:t>
      </w:r>
      <w:r w:rsidR="00EE4B63">
        <w:t xml:space="preserve"> with a separate beam pair link. Although this increases the robustness of SR transmission, each link is still subject to the same issue of drift and thus it is then necessary </w:t>
      </w:r>
      <w:r w:rsidR="00EE4B63">
        <w:lastRenderedPageBreak/>
        <w:t xml:space="preserve">to train and maintain all of them. </w:t>
      </w:r>
      <w:r w:rsidR="00682EA2">
        <w:t xml:space="preserve">This motivates a “RACH-like” solution wherein the base-station is listening on multiple beam directions and the UE can pick one or more transmit directions based on </w:t>
      </w:r>
      <w:r w:rsidR="00AA0318">
        <w:t>association with recently observed synchronization-channel beams, avoi</w:t>
      </w:r>
      <w:r w:rsidR="00946917">
        <w:t>ding the need for any beam training/maintenance.</w:t>
      </w:r>
      <w:r w:rsidR="00DA660C">
        <w:t xml:space="preserve"> The unnecessary overhead associated with full RACH procedure is still avoided by </w:t>
      </w:r>
      <w:r w:rsidR="004419A9">
        <w:t xml:space="preserve">allocating </w:t>
      </w:r>
      <w:r w:rsidR="00763859">
        <w:t>contention-free RACH resources.</w:t>
      </w:r>
      <w:r w:rsidR="005B4166">
        <w:t xml:space="preserve"> Further, </w:t>
      </w:r>
      <w:r w:rsidR="003C658B">
        <w:t xml:space="preserve">if these resources are usable only by UEs that have UL timing synchronization, then </w:t>
      </w:r>
      <w:r w:rsidR="00472C13">
        <w:t xml:space="preserve">a </w:t>
      </w:r>
      <w:r w:rsidR="002A273A">
        <w:t xml:space="preserve">potentially </w:t>
      </w:r>
      <w:r w:rsidR="00472C13">
        <w:t>larger number of UEs can be multiplexed on the same resource using</w:t>
      </w:r>
      <w:r w:rsidR="002A273A">
        <w:t xml:space="preserve"> different cyclic shifts.</w:t>
      </w:r>
      <w:r w:rsidR="00472C13">
        <w:t xml:space="preserve"> </w:t>
      </w:r>
      <w:r w:rsidR="0045368E">
        <w:t xml:space="preserve"> </w:t>
      </w:r>
    </w:p>
    <w:p w14:paraId="78A1FEFB" w14:textId="5C4AA11B" w:rsidR="00875863" w:rsidRDefault="00DC3A0D" w:rsidP="00E65514">
      <w:pPr>
        <w:jc w:val="both"/>
      </w:pPr>
      <w:r>
        <w:t xml:space="preserve">We observe that all the considerations leading </w:t>
      </w:r>
      <w:r w:rsidR="00763859">
        <w:t xml:space="preserve">to the above solution also apply </w:t>
      </w:r>
      <w:r w:rsidR="00DD3A8D">
        <w:t xml:space="preserve">to the beam-recovery mechanism, for </w:t>
      </w:r>
      <w:r w:rsidR="00A72606">
        <w:t xml:space="preserve">very similar </w:t>
      </w:r>
      <w:r w:rsidR="007D3B4D">
        <w:t xml:space="preserve">reasons: When the currently active beams degrade in quality, using them to indicate beam failure is unreliable, and so an alternative mechanism with pre-agreed beam directions </w:t>
      </w:r>
      <w:r w:rsidR="008463E5">
        <w:t>based on synchronization-channel beams is require</w:t>
      </w:r>
      <w:r w:rsidR="00AB78E2">
        <w:t>d, while at the same time avoiding the overhead of going through the full RACH procedure</w:t>
      </w:r>
      <w:r w:rsidR="00172F4A">
        <w:t xml:space="preserve"> [2]</w:t>
      </w:r>
      <w:r w:rsidR="00AB78E2">
        <w:t xml:space="preserve">. </w:t>
      </w:r>
      <w:r w:rsidR="004522CB">
        <w:t xml:space="preserve">Thus it is natural to </w:t>
      </w:r>
      <w:r w:rsidR="009D1FB8">
        <w:t xml:space="preserve">reuse for SR transmission, the same schemes that have already been agreed </w:t>
      </w:r>
      <w:r w:rsidR="00172F4A">
        <w:t xml:space="preserve">[1] </w:t>
      </w:r>
      <w:r w:rsidR="009D1FB8">
        <w:t>for transmission of beam-recovery ind</w:t>
      </w:r>
      <w:r w:rsidR="00BC3510">
        <w:t xml:space="preserve">ication, where </w:t>
      </w:r>
      <w:r w:rsidR="009D1FB8">
        <w:t>beam-recovery ind</w:t>
      </w:r>
      <w:r w:rsidR="00D927F9">
        <w:t xml:space="preserve">ications </w:t>
      </w:r>
      <w:r w:rsidR="00BC3510">
        <w:t xml:space="preserve">are distinguished </w:t>
      </w:r>
      <w:r w:rsidR="00D927F9">
        <w:t>from SR transmissions based on the time/frequency/sequence resource assigned</w:t>
      </w:r>
      <w:r w:rsidR="00CC4E53">
        <w:t xml:space="preserve"> to them</w:t>
      </w:r>
      <w:r w:rsidR="00D927F9">
        <w:t xml:space="preserve">. </w:t>
      </w:r>
    </w:p>
    <w:p w14:paraId="07193322" w14:textId="3D65C10C" w:rsidR="00CE536B" w:rsidRDefault="00A1080E" w:rsidP="00E65514">
      <w:pPr>
        <w:jc w:val="both"/>
      </w:pPr>
      <w:r>
        <w:t xml:space="preserve">In summary, based on the above, </w:t>
      </w:r>
      <w:r w:rsidR="00AD5AFA">
        <w:t xml:space="preserve">we propose the following: </w:t>
      </w:r>
    </w:p>
    <w:p w14:paraId="407434B2" w14:textId="2C589266" w:rsidR="00C3341B" w:rsidRPr="00071844" w:rsidRDefault="00F71AB1" w:rsidP="00071844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047D79">
        <w:rPr>
          <w:b/>
          <w:lang w:eastAsia="ko-KR"/>
        </w:rPr>
        <w:t>For above 6GHz bands, N</w:t>
      </w:r>
      <w:r w:rsidR="00D11B77">
        <w:rPr>
          <w:b/>
          <w:lang w:eastAsia="ko-KR"/>
        </w:rPr>
        <w:t xml:space="preserve">R </w:t>
      </w:r>
      <w:r w:rsidR="007A110B">
        <w:rPr>
          <w:b/>
          <w:lang w:eastAsia="ko-KR"/>
        </w:rPr>
        <w:t>supports SR transmission</w:t>
      </w:r>
      <w:r w:rsidR="00D11B77">
        <w:rPr>
          <w:b/>
          <w:lang w:eastAsia="ko-KR"/>
        </w:rPr>
        <w:t xml:space="preserve"> in the same time instance</w:t>
      </w:r>
      <w:r w:rsidR="00597D9B">
        <w:rPr>
          <w:b/>
          <w:lang w:eastAsia="ko-KR"/>
        </w:rPr>
        <w:t>s</w:t>
      </w:r>
      <w:r w:rsidR="00D11B77">
        <w:rPr>
          <w:b/>
          <w:lang w:eastAsia="ko-KR"/>
        </w:rPr>
        <w:t xml:space="preserve"> as PRACH</w:t>
      </w:r>
      <w:r w:rsidR="006573F9">
        <w:rPr>
          <w:b/>
          <w:lang w:eastAsia="ko-KR"/>
        </w:rPr>
        <w:t xml:space="preserve"> and</w:t>
      </w:r>
      <w:r w:rsidR="008657C7">
        <w:rPr>
          <w:b/>
          <w:lang w:eastAsia="ko-KR"/>
        </w:rPr>
        <w:t xml:space="preserve"> beam-failure indication reports</w:t>
      </w:r>
      <w:r w:rsidR="00D11B77">
        <w:rPr>
          <w:b/>
          <w:lang w:eastAsia="ko-KR"/>
        </w:rPr>
        <w:t xml:space="preserve">, on resources orthogonal </w:t>
      </w:r>
      <w:r w:rsidR="00766D96">
        <w:rPr>
          <w:b/>
          <w:lang w:eastAsia="ko-KR"/>
        </w:rPr>
        <w:t xml:space="preserve">in frequency and/or sequences </w:t>
      </w:r>
      <w:r w:rsidR="00D11B77">
        <w:rPr>
          <w:b/>
          <w:lang w:eastAsia="ko-KR"/>
        </w:rPr>
        <w:t xml:space="preserve">to PRACH </w:t>
      </w:r>
      <w:r w:rsidR="00766D96">
        <w:rPr>
          <w:b/>
          <w:lang w:eastAsia="ko-KR"/>
        </w:rPr>
        <w:t>and beam-failure report resources</w:t>
      </w:r>
      <w:r w:rsidR="000736C0">
        <w:rPr>
          <w:b/>
          <w:lang w:eastAsia="ko-KR"/>
        </w:rPr>
        <w:t>.</w:t>
      </w:r>
      <w:r w:rsidR="00E62CD3">
        <w:rPr>
          <w:b/>
          <w:lang w:eastAsia="ko-KR"/>
        </w:rPr>
        <w:t xml:space="preserve"> FFS whether to support </w:t>
      </w:r>
      <w:r w:rsidR="00D23E38">
        <w:rPr>
          <w:b/>
          <w:lang w:eastAsia="ko-KR"/>
        </w:rPr>
        <w:t xml:space="preserve">SR transmission on </w:t>
      </w:r>
      <w:r w:rsidR="00E62CD3">
        <w:rPr>
          <w:b/>
          <w:lang w:eastAsia="ko-KR"/>
        </w:rPr>
        <w:t xml:space="preserve">separate per-UE configurable time-instances </w:t>
      </w:r>
      <w:r w:rsidR="004C54E7">
        <w:rPr>
          <w:b/>
          <w:lang w:eastAsia="ko-KR"/>
        </w:rPr>
        <w:t xml:space="preserve">that are </w:t>
      </w:r>
      <w:r w:rsidR="00E62CD3">
        <w:rPr>
          <w:b/>
          <w:lang w:eastAsia="ko-KR"/>
        </w:rPr>
        <w:t>dif</w:t>
      </w:r>
      <w:r w:rsidR="00A31E5E">
        <w:rPr>
          <w:b/>
          <w:lang w:eastAsia="ko-KR"/>
        </w:rPr>
        <w:t>ferent from both PRACH and the time-instances</w:t>
      </w:r>
      <w:r w:rsidR="00E62CD3">
        <w:rPr>
          <w:b/>
          <w:lang w:eastAsia="ko-KR"/>
        </w:rPr>
        <w:t xml:space="preserve"> used for beam-failure reporting.</w:t>
      </w:r>
    </w:p>
    <w:p w14:paraId="3D3332A7" w14:textId="0E117F36" w:rsidR="0059627D" w:rsidRDefault="0059627D" w:rsidP="00B4762B">
      <w:pPr>
        <w:rPr>
          <w:color w:val="FF0000"/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C2AFC87" w14:textId="470E7D62" w:rsidR="00C23EF9" w:rsidRPr="00C23EF9" w:rsidRDefault="003725E3" w:rsidP="00C23EF9">
      <w:pPr>
        <w:rPr>
          <w:lang w:val="en-GB" w:eastAsia="zh-CN"/>
        </w:rPr>
      </w:pPr>
      <w:r>
        <w:rPr>
          <w:lang w:val="en-GB" w:eastAsia="zh-CN"/>
        </w:rPr>
        <w:t xml:space="preserve">We have </w:t>
      </w:r>
      <w:r w:rsidR="009221CF">
        <w:rPr>
          <w:lang w:val="en-GB" w:eastAsia="zh-CN"/>
        </w:rPr>
        <w:t>discussed the need for RACH-like SR transmission, motivating the following proposal</w:t>
      </w:r>
      <w:r w:rsidR="00E755A1">
        <w:rPr>
          <w:lang w:val="en-GB" w:eastAsia="zh-CN"/>
        </w:rPr>
        <w:t>:</w:t>
      </w:r>
      <w:r w:rsidR="007D53FB">
        <w:rPr>
          <w:lang w:val="en-GB" w:eastAsia="zh-CN"/>
        </w:rPr>
        <w:t xml:space="preserve"> </w:t>
      </w:r>
    </w:p>
    <w:p w14:paraId="3901A187" w14:textId="7E2A8D89" w:rsidR="002F1962" w:rsidRDefault="004503F9" w:rsidP="00A522F6">
      <w:pPr>
        <w:rPr>
          <w:b/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047D79">
        <w:rPr>
          <w:b/>
          <w:lang w:eastAsia="ko-KR"/>
        </w:rPr>
        <w:t>For above 6GHz bands, N</w:t>
      </w:r>
      <w:r w:rsidR="00924999">
        <w:rPr>
          <w:b/>
          <w:lang w:eastAsia="ko-KR"/>
        </w:rPr>
        <w:t>R supports SR transmission in the same time instances as PRACH and beam-failure indication reports, on resources orthogonal in frequency and/or sequences to PRACH and beam-failure report resources. FFS whether to support SR transmission on separate per-UE configurable time-instances that are different from both PRACH and the time-instances used for beam-failure reporting.</w:t>
      </w:r>
    </w:p>
    <w:p w14:paraId="785F2283" w14:textId="77777777" w:rsidR="002F1962" w:rsidRPr="00603008" w:rsidRDefault="002F1962" w:rsidP="00D14728">
      <w:pPr>
        <w:rPr>
          <w:b/>
          <w:lang w:eastAsia="ko-KR"/>
        </w:rPr>
      </w:pP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3805D0FC" w14:textId="2F8AF91B" w:rsidR="000D279C" w:rsidRDefault="005C5209" w:rsidP="000D279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 w:rsidRPr="005C5209">
        <w:rPr>
          <w:szCs w:val="22"/>
        </w:rPr>
        <w:t>R1-1703571</w:t>
      </w:r>
      <w:r>
        <w:rPr>
          <w:szCs w:val="22"/>
        </w:rPr>
        <w:t>,</w:t>
      </w:r>
      <w:r w:rsidRPr="005C5209">
        <w:rPr>
          <w:rFonts w:hint="eastAsia"/>
          <w:szCs w:val="22"/>
        </w:rPr>
        <w:tab/>
      </w:r>
      <w:r>
        <w:rPr>
          <w:szCs w:val="22"/>
        </w:rPr>
        <w:t>“</w:t>
      </w:r>
      <w:r w:rsidR="00F074C8" w:rsidRPr="00F074C8">
        <w:rPr>
          <w:szCs w:val="22"/>
        </w:rPr>
        <w:t>WF on UL signal for link failure recovery request</w:t>
      </w:r>
      <w:r w:rsidR="00F074C8">
        <w:rPr>
          <w:szCs w:val="22"/>
        </w:rPr>
        <w:t xml:space="preserve">”, </w:t>
      </w:r>
      <w:r w:rsidR="00F074C8">
        <w:rPr>
          <w:rFonts w:hint="eastAsia"/>
          <w:szCs w:val="22"/>
        </w:rPr>
        <w:t>RAN1#88</w:t>
      </w:r>
      <w:bookmarkEnd w:id="3"/>
    </w:p>
    <w:p w14:paraId="01835BED" w14:textId="4B2E8113" w:rsidR="00F81AE0" w:rsidRPr="000D279C" w:rsidRDefault="00F81AE0" w:rsidP="000D279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>R1-1702606, “Beam Recovery Procedures”, Qualcomm Incorporated, RAN1#88</w:t>
      </w:r>
    </w:p>
    <w:sectPr w:rsidR="00F81AE0" w:rsidRPr="000D279C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54C01" w14:textId="77777777" w:rsidR="008F5E25" w:rsidRDefault="008F5E25">
      <w:r>
        <w:separator/>
      </w:r>
    </w:p>
  </w:endnote>
  <w:endnote w:type="continuationSeparator" w:id="0">
    <w:p w14:paraId="07536C18" w14:textId="77777777" w:rsidR="008F5E25" w:rsidRDefault="008F5E25">
      <w:r>
        <w:continuationSeparator/>
      </w:r>
    </w:p>
  </w:endnote>
  <w:endnote w:type="continuationNotice" w:id="1">
    <w:p w14:paraId="465899C7" w14:textId="77777777" w:rsidR="008F5E25" w:rsidRDefault="008F5E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4E84A370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300B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300B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160FC" w14:textId="77777777" w:rsidR="008F5E25" w:rsidRDefault="008F5E25">
      <w:r>
        <w:separator/>
      </w:r>
    </w:p>
  </w:footnote>
  <w:footnote w:type="continuationSeparator" w:id="0">
    <w:p w14:paraId="495BBE9F" w14:textId="77777777" w:rsidR="008F5E25" w:rsidRDefault="008F5E25">
      <w:r>
        <w:continuationSeparator/>
      </w:r>
    </w:p>
  </w:footnote>
  <w:footnote w:type="continuationNotice" w:id="1">
    <w:p w14:paraId="003F0370" w14:textId="77777777" w:rsidR="008F5E25" w:rsidRDefault="008F5E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9F78E3"/>
    <w:multiLevelType w:val="hybridMultilevel"/>
    <w:tmpl w:val="3074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803FA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0B7535D"/>
    <w:multiLevelType w:val="hybridMultilevel"/>
    <w:tmpl w:val="40FA2B6E"/>
    <w:lvl w:ilvl="0" w:tplc="7892DE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5042C1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034786"/>
    <w:multiLevelType w:val="hybridMultilevel"/>
    <w:tmpl w:val="510E10F2"/>
    <w:lvl w:ilvl="0" w:tplc="CDB2AD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6E61DA"/>
    <w:multiLevelType w:val="hybridMultilevel"/>
    <w:tmpl w:val="682E0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C50C0"/>
    <w:multiLevelType w:val="hybridMultilevel"/>
    <w:tmpl w:val="4D82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EC1013"/>
    <w:multiLevelType w:val="hybridMultilevel"/>
    <w:tmpl w:val="A5425FA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7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6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27"/>
    <w:lvlOverride w:ilvl="0">
      <w:startOverride w:val="1"/>
    </w:lvlOverride>
  </w:num>
  <w:num w:numId="10">
    <w:abstractNumId w:val="17"/>
  </w:num>
  <w:num w:numId="11">
    <w:abstractNumId w:val="22"/>
  </w:num>
  <w:num w:numId="12">
    <w:abstractNumId w:val="5"/>
  </w:num>
  <w:num w:numId="13">
    <w:abstractNumId w:val="21"/>
  </w:num>
  <w:num w:numId="14">
    <w:abstractNumId w:val="26"/>
  </w:num>
  <w:num w:numId="15">
    <w:abstractNumId w:val="12"/>
  </w:num>
  <w:num w:numId="16">
    <w:abstractNumId w:val="6"/>
  </w:num>
  <w:num w:numId="17">
    <w:abstractNumId w:val="19"/>
  </w:num>
  <w:num w:numId="18">
    <w:abstractNumId w:val="8"/>
  </w:num>
  <w:num w:numId="19">
    <w:abstractNumId w:val="15"/>
  </w:num>
  <w:num w:numId="20">
    <w:abstractNumId w:val="24"/>
  </w:num>
  <w:num w:numId="21">
    <w:abstractNumId w:val="2"/>
  </w:num>
  <w:num w:numId="22">
    <w:abstractNumId w:val="23"/>
  </w:num>
  <w:num w:numId="23">
    <w:abstractNumId w:val="25"/>
  </w:num>
  <w:num w:numId="24">
    <w:abstractNumId w:val="14"/>
  </w:num>
  <w:num w:numId="25">
    <w:abstractNumId w:val="18"/>
  </w:num>
  <w:num w:numId="26">
    <w:abstractNumId w:val="10"/>
  </w:num>
  <w:num w:numId="27">
    <w:abstractNumId w:val="20"/>
  </w:num>
  <w:num w:numId="2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2B9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728"/>
    <w:rsid w:val="000124D1"/>
    <w:rsid w:val="00012684"/>
    <w:rsid w:val="00012D57"/>
    <w:rsid w:val="0001321B"/>
    <w:rsid w:val="000137BA"/>
    <w:rsid w:val="00013B63"/>
    <w:rsid w:val="00013F64"/>
    <w:rsid w:val="000141F0"/>
    <w:rsid w:val="00014E0E"/>
    <w:rsid w:val="00014E8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9CB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81A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2FA"/>
    <w:rsid w:val="000325EF"/>
    <w:rsid w:val="00032A0C"/>
    <w:rsid w:val="00034882"/>
    <w:rsid w:val="000349B2"/>
    <w:rsid w:val="000349B7"/>
    <w:rsid w:val="00034C29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B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D79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0C3"/>
    <w:rsid w:val="0006028A"/>
    <w:rsid w:val="00060586"/>
    <w:rsid w:val="0006090A"/>
    <w:rsid w:val="00060FDB"/>
    <w:rsid w:val="000612C5"/>
    <w:rsid w:val="000613C1"/>
    <w:rsid w:val="000616E1"/>
    <w:rsid w:val="00061BDC"/>
    <w:rsid w:val="00061D2A"/>
    <w:rsid w:val="00061F56"/>
    <w:rsid w:val="000621A9"/>
    <w:rsid w:val="0006263A"/>
    <w:rsid w:val="00062D9A"/>
    <w:rsid w:val="00062EF3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560"/>
    <w:rsid w:val="0007118F"/>
    <w:rsid w:val="0007162A"/>
    <w:rsid w:val="000716FB"/>
    <w:rsid w:val="00071740"/>
    <w:rsid w:val="00071844"/>
    <w:rsid w:val="00072E75"/>
    <w:rsid w:val="00072EFA"/>
    <w:rsid w:val="00072FF7"/>
    <w:rsid w:val="0007337F"/>
    <w:rsid w:val="0007368E"/>
    <w:rsid w:val="000736C0"/>
    <w:rsid w:val="00073785"/>
    <w:rsid w:val="00073974"/>
    <w:rsid w:val="000741B3"/>
    <w:rsid w:val="00074375"/>
    <w:rsid w:val="000743A0"/>
    <w:rsid w:val="00074522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61A"/>
    <w:rsid w:val="00077A07"/>
    <w:rsid w:val="0008022A"/>
    <w:rsid w:val="00080418"/>
    <w:rsid w:val="000805B2"/>
    <w:rsid w:val="00080D74"/>
    <w:rsid w:val="000811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BC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6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43"/>
    <w:rsid w:val="000A7C88"/>
    <w:rsid w:val="000A7E72"/>
    <w:rsid w:val="000B02C2"/>
    <w:rsid w:val="000B081C"/>
    <w:rsid w:val="000B08A5"/>
    <w:rsid w:val="000B0E8D"/>
    <w:rsid w:val="000B10AB"/>
    <w:rsid w:val="000B10E2"/>
    <w:rsid w:val="000B11F4"/>
    <w:rsid w:val="000B130E"/>
    <w:rsid w:val="000B1CD3"/>
    <w:rsid w:val="000B256B"/>
    <w:rsid w:val="000B30C0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97"/>
    <w:rsid w:val="000C1333"/>
    <w:rsid w:val="000C133A"/>
    <w:rsid w:val="000C151C"/>
    <w:rsid w:val="000C1545"/>
    <w:rsid w:val="000C1DBD"/>
    <w:rsid w:val="000C20F7"/>
    <w:rsid w:val="000C240A"/>
    <w:rsid w:val="000C2DE1"/>
    <w:rsid w:val="000C2E7E"/>
    <w:rsid w:val="000C393F"/>
    <w:rsid w:val="000C4065"/>
    <w:rsid w:val="000C4137"/>
    <w:rsid w:val="000C4343"/>
    <w:rsid w:val="000C4538"/>
    <w:rsid w:val="000C4C76"/>
    <w:rsid w:val="000C5759"/>
    <w:rsid w:val="000C5E7D"/>
    <w:rsid w:val="000C6106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79C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010"/>
    <w:rsid w:val="000E14B9"/>
    <w:rsid w:val="000E182B"/>
    <w:rsid w:val="000E1E8E"/>
    <w:rsid w:val="000E20D7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5"/>
    <w:rsid w:val="000E60D0"/>
    <w:rsid w:val="000E6576"/>
    <w:rsid w:val="000E65A7"/>
    <w:rsid w:val="000E6635"/>
    <w:rsid w:val="000E6BAF"/>
    <w:rsid w:val="000E6EED"/>
    <w:rsid w:val="000E6F62"/>
    <w:rsid w:val="000E77D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B0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9C2"/>
    <w:rsid w:val="001010D7"/>
    <w:rsid w:val="0010135D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DC5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81"/>
    <w:rsid w:val="001115C0"/>
    <w:rsid w:val="001115F4"/>
    <w:rsid w:val="001116D2"/>
    <w:rsid w:val="0011190B"/>
    <w:rsid w:val="00111AD9"/>
    <w:rsid w:val="0011230B"/>
    <w:rsid w:val="001124B4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697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05"/>
    <w:rsid w:val="001268D1"/>
    <w:rsid w:val="001274AC"/>
    <w:rsid w:val="001275E6"/>
    <w:rsid w:val="00127864"/>
    <w:rsid w:val="00127DE2"/>
    <w:rsid w:val="00127F28"/>
    <w:rsid w:val="0013016D"/>
    <w:rsid w:val="00130714"/>
    <w:rsid w:val="00130953"/>
    <w:rsid w:val="00130BBD"/>
    <w:rsid w:val="00131683"/>
    <w:rsid w:val="00131AC6"/>
    <w:rsid w:val="00131CE4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7D2"/>
    <w:rsid w:val="00136998"/>
    <w:rsid w:val="00136AAD"/>
    <w:rsid w:val="00137280"/>
    <w:rsid w:val="00137288"/>
    <w:rsid w:val="00137480"/>
    <w:rsid w:val="001375B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42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87"/>
    <w:rsid w:val="001454C4"/>
    <w:rsid w:val="001462D7"/>
    <w:rsid w:val="00146577"/>
    <w:rsid w:val="00146773"/>
    <w:rsid w:val="001468E1"/>
    <w:rsid w:val="0014703E"/>
    <w:rsid w:val="00147546"/>
    <w:rsid w:val="00147C8E"/>
    <w:rsid w:val="00147D65"/>
    <w:rsid w:val="00147D91"/>
    <w:rsid w:val="001505E7"/>
    <w:rsid w:val="001508E1"/>
    <w:rsid w:val="00150991"/>
    <w:rsid w:val="00150CB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396"/>
    <w:rsid w:val="00155D53"/>
    <w:rsid w:val="0015622B"/>
    <w:rsid w:val="00156260"/>
    <w:rsid w:val="00156284"/>
    <w:rsid w:val="00156502"/>
    <w:rsid w:val="001566C8"/>
    <w:rsid w:val="001572A6"/>
    <w:rsid w:val="0016019C"/>
    <w:rsid w:val="001601C7"/>
    <w:rsid w:val="001602C2"/>
    <w:rsid w:val="001603B9"/>
    <w:rsid w:val="00160674"/>
    <w:rsid w:val="00160786"/>
    <w:rsid w:val="00161721"/>
    <w:rsid w:val="00161861"/>
    <w:rsid w:val="00162262"/>
    <w:rsid w:val="001623A3"/>
    <w:rsid w:val="00162651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707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4A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16A"/>
    <w:rsid w:val="00176414"/>
    <w:rsid w:val="00176BDB"/>
    <w:rsid w:val="00176E00"/>
    <w:rsid w:val="0017714C"/>
    <w:rsid w:val="0017722E"/>
    <w:rsid w:val="001773D0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B4"/>
    <w:rsid w:val="001817BA"/>
    <w:rsid w:val="00181B3A"/>
    <w:rsid w:val="00181E7C"/>
    <w:rsid w:val="001820B2"/>
    <w:rsid w:val="001821E9"/>
    <w:rsid w:val="0018246F"/>
    <w:rsid w:val="00182718"/>
    <w:rsid w:val="00182C0D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6C2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FD3"/>
    <w:rsid w:val="00194955"/>
    <w:rsid w:val="00195657"/>
    <w:rsid w:val="0019573B"/>
    <w:rsid w:val="0019592C"/>
    <w:rsid w:val="00195939"/>
    <w:rsid w:val="00196085"/>
    <w:rsid w:val="00196B90"/>
    <w:rsid w:val="00196DE8"/>
    <w:rsid w:val="00196FF4"/>
    <w:rsid w:val="0019734F"/>
    <w:rsid w:val="0019774D"/>
    <w:rsid w:val="001A0303"/>
    <w:rsid w:val="001A0313"/>
    <w:rsid w:val="001A0676"/>
    <w:rsid w:val="001A067A"/>
    <w:rsid w:val="001A06C8"/>
    <w:rsid w:val="001A1337"/>
    <w:rsid w:val="001A2939"/>
    <w:rsid w:val="001A2BCB"/>
    <w:rsid w:val="001A2FD5"/>
    <w:rsid w:val="001A3037"/>
    <w:rsid w:val="001A30FB"/>
    <w:rsid w:val="001A36CF"/>
    <w:rsid w:val="001A3974"/>
    <w:rsid w:val="001A3BBA"/>
    <w:rsid w:val="001A3F0F"/>
    <w:rsid w:val="001A3FA5"/>
    <w:rsid w:val="001A4A16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2F38"/>
    <w:rsid w:val="001B35C1"/>
    <w:rsid w:val="001B3754"/>
    <w:rsid w:val="001B3A10"/>
    <w:rsid w:val="001B3B01"/>
    <w:rsid w:val="001B4371"/>
    <w:rsid w:val="001B5332"/>
    <w:rsid w:val="001B54E9"/>
    <w:rsid w:val="001B55DE"/>
    <w:rsid w:val="001B70CF"/>
    <w:rsid w:val="001B748B"/>
    <w:rsid w:val="001B7905"/>
    <w:rsid w:val="001C0085"/>
    <w:rsid w:val="001C028F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08D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4A"/>
    <w:rsid w:val="001D1258"/>
    <w:rsid w:val="001D19F8"/>
    <w:rsid w:val="001D1CFF"/>
    <w:rsid w:val="001D2B3C"/>
    <w:rsid w:val="001D2E6C"/>
    <w:rsid w:val="001D2ED1"/>
    <w:rsid w:val="001D35DC"/>
    <w:rsid w:val="001D3CEA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9CD"/>
    <w:rsid w:val="001D7ADE"/>
    <w:rsid w:val="001D7B96"/>
    <w:rsid w:val="001D7FE2"/>
    <w:rsid w:val="001E000A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43"/>
    <w:rsid w:val="001F33A0"/>
    <w:rsid w:val="001F35A8"/>
    <w:rsid w:val="001F39AB"/>
    <w:rsid w:val="001F45E8"/>
    <w:rsid w:val="001F47D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14"/>
    <w:rsid w:val="001F7317"/>
    <w:rsid w:val="001F739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63E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3F4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5D"/>
    <w:rsid w:val="00210C84"/>
    <w:rsid w:val="00210C91"/>
    <w:rsid w:val="00210F42"/>
    <w:rsid w:val="00211042"/>
    <w:rsid w:val="002112C4"/>
    <w:rsid w:val="00211345"/>
    <w:rsid w:val="002114FA"/>
    <w:rsid w:val="002115DD"/>
    <w:rsid w:val="0021164B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24"/>
    <w:rsid w:val="00224A38"/>
    <w:rsid w:val="00224A9B"/>
    <w:rsid w:val="00224FA4"/>
    <w:rsid w:val="00225E02"/>
    <w:rsid w:val="0022657F"/>
    <w:rsid w:val="002266BF"/>
    <w:rsid w:val="002269A7"/>
    <w:rsid w:val="00226A52"/>
    <w:rsid w:val="00226AE0"/>
    <w:rsid w:val="00226B3F"/>
    <w:rsid w:val="00226BD3"/>
    <w:rsid w:val="002270C4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0D2E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7B7"/>
    <w:rsid w:val="002344C8"/>
    <w:rsid w:val="002349C5"/>
    <w:rsid w:val="00234B73"/>
    <w:rsid w:val="00235581"/>
    <w:rsid w:val="00235698"/>
    <w:rsid w:val="00236F71"/>
    <w:rsid w:val="002373FC"/>
    <w:rsid w:val="00237A5A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03D"/>
    <w:rsid w:val="0024520E"/>
    <w:rsid w:val="0024530E"/>
    <w:rsid w:val="00245492"/>
    <w:rsid w:val="00245A41"/>
    <w:rsid w:val="00245B19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DE"/>
    <w:rsid w:val="00247C92"/>
    <w:rsid w:val="00247DD1"/>
    <w:rsid w:val="002506F5"/>
    <w:rsid w:val="002508C7"/>
    <w:rsid w:val="00250D9C"/>
    <w:rsid w:val="00251117"/>
    <w:rsid w:val="002512A9"/>
    <w:rsid w:val="002514FA"/>
    <w:rsid w:val="002515EA"/>
    <w:rsid w:val="0025169E"/>
    <w:rsid w:val="00251723"/>
    <w:rsid w:val="0025172A"/>
    <w:rsid w:val="00251843"/>
    <w:rsid w:val="00251929"/>
    <w:rsid w:val="00251F5E"/>
    <w:rsid w:val="00251F78"/>
    <w:rsid w:val="0025204B"/>
    <w:rsid w:val="002530D6"/>
    <w:rsid w:val="002530D9"/>
    <w:rsid w:val="0025325D"/>
    <w:rsid w:val="002533ED"/>
    <w:rsid w:val="002533FF"/>
    <w:rsid w:val="00253400"/>
    <w:rsid w:val="002537F5"/>
    <w:rsid w:val="00253905"/>
    <w:rsid w:val="0025429A"/>
    <w:rsid w:val="002547D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F85"/>
    <w:rsid w:val="0026400D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F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201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77FDD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EAF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295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876"/>
    <w:rsid w:val="002A1A57"/>
    <w:rsid w:val="002A1DA1"/>
    <w:rsid w:val="002A205B"/>
    <w:rsid w:val="002A2186"/>
    <w:rsid w:val="002A273A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67"/>
    <w:rsid w:val="002A4B7D"/>
    <w:rsid w:val="002A4E20"/>
    <w:rsid w:val="002A523D"/>
    <w:rsid w:val="002A5D84"/>
    <w:rsid w:val="002A5FC1"/>
    <w:rsid w:val="002A6BA4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4B"/>
    <w:rsid w:val="002B3D90"/>
    <w:rsid w:val="002B3FB5"/>
    <w:rsid w:val="002B453B"/>
    <w:rsid w:val="002B47AB"/>
    <w:rsid w:val="002B4C39"/>
    <w:rsid w:val="002B601A"/>
    <w:rsid w:val="002B61F1"/>
    <w:rsid w:val="002B64FE"/>
    <w:rsid w:val="002B694E"/>
    <w:rsid w:val="002B6A35"/>
    <w:rsid w:val="002B6D31"/>
    <w:rsid w:val="002B70A2"/>
    <w:rsid w:val="002B7D56"/>
    <w:rsid w:val="002C04C2"/>
    <w:rsid w:val="002C0818"/>
    <w:rsid w:val="002C0D11"/>
    <w:rsid w:val="002C1B17"/>
    <w:rsid w:val="002C203A"/>
    <w:rsid w:val="002C22F1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91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428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962"/>
    <w:rsid w:val="002F19A8"/>
    <w:rsid w:val="002F2615"/>
    <w:rsid w:val="002F2AE0"/>
    <w:rsid w:val="002F31C4"/>
    <w:rsid w:val="002F322F"/>
    <w:rsid w:val="002F3AA3"/>
    <w:rsid w:val="002F3F16"/>
    <w:rsid w:val="002F413F"/>
    <w:rsid w:val="002F446A"/>
    <w:rsid w:val="002F44AD"/>
    <w:rsid w:val="002F459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D2C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2A2"/>
    <w:rsid w:val="003014BB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299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3DD5"/>
    <w:rsid w:val="003141C2"/>
    <w:rsid w:val="00314CBB"/>
    <w:rsid w:val="0031599D"/>
    <w:rsid w:val="00316064"/>
    <w:rsid w:val="00316775"/>
    <w:rsid w:val="00316C58"/>
    <w:rsid w:val="00316EAE"/>
    <w:rsid w:val="00317050"/>
    <w:rsid w:val="003172C8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12E"/>
    <w:rsid w:val="00322BC3"/>
    <w:rsid w:val="00322C2B"/>
    <w:rsid w:val="00322E3B"/>
    <w:rsid w:val="003232E3"/>
    <w:rsid w:val="00323FAD"/>
    <w:rsid w:val="00324089"/>
    <w:rsid w:val="0032430C"/>
    <w:rsid w:val="00324701"/>
    <w:rsid w:val="0032489D"/>
    <w:rsid w:val="003249F8"/>
    <w:rsid w:val="00324FBF"/>
    <w:rsid w:val="0032556B"/>
    <w:rsid w:val="0032651E"/>
    <w:rsid w:val="003267A6"/>
    <w:rsid w:val="003267C5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7E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32C"/>
    <w:rsid w:val="0034745C"/>
    <w:rsid w:val="003474CD"/>
    <w:rsid w:val="003479B6"/>
    <w:rsid w:val="0035025F"/>
    <w:rsid w:val="0035041A"/>
    <w:rsid w:val="003505AD"/>
    <w:rsid w:val="00350631"/>
    <w:rsid w:val="00350AAF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058"/>
    <w:rsid w:val="003604DB"/>
    <w:rsid w:val="003616A7"/>
    <w:rsid w:val="003617B5"/>
    <w:rsid w:val="0036185C"/>
    <w:rsid w:val="00361B1A"/>
    <w:rsid w:val="003621A0"/>
    <w:rsid w:val="0036227D"/>
    <w:rsid w:val="0036262C"/>
    <w:rsid w:val="00362C5A"/>
    <w:rsid w:val="00362ECB"/>
    <w:rsid w:val="003635B6"/>
    <w:rsid w:val="00363FC9"/>
    <w:rsid w:val="00364F79"/>
    <w:rsid w:val="00365023"/>
    <w:rsid w:val="00365644"/>
    <w:rsid w:val="0036590C"/>
    <w:rsid w:val="003665C5"/>
    <w:rsid w:val="00366B3A"/>
    <w:rsid w:val="0036726F"/>
    <w:rsid w:val="00370285"/>
    <w:rsid w:val="003704EE"/>
    <w:rsid w:val="00370880"/>
    <w:rsid w:val="00370EFD"/>
    <w:rsid w:val="003710A6"/>
    <w:rsid w:val="00371137"/>
    <w:rsid w:val="003711C5"/>
    <w:rsid w:val="003719F5"/>
    <w:rsid w:val="00372019"/>
    <w:rsid w:val="00372029"/>
    <w:rsid w:val="003724A1"/>
    <w:rsid w:val="003725E3"/>
    <w:rsid w:val="00372A6B"/>
    <w:rsid w:val="00372C12"/>
    <w:rsid w:val="00372CD9"/>
    <w:rsid w:val="0037390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00"/>
    <w:rsid w:val="003821E7"/>
    <w:rsid w:val="00382903"/>
    <w:rsid w:val="003831C9"/>
    <w:rsid w:val="00383D4B"/>
    <w:rsid w:val="00383DDB"/>
    <w:rsid w:val="003842A8"/>
    <w:rsid w:val="00384747"/>
    <w:rsid w:val="003848D9"/>
    <w:rsid w:val="00384BC0"/>
    <w:rsid w:val="00384DFD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49B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77"/>
    <w:rsid w:val="0039598F"/>
    <w:rsid w:val="0039610F"/>
    <w:rsid w:val="003961A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23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613"/>
    <w:rsid w:val="003B6FCB"/>
    <w:rsid w:val="003B7020"/>
    <w:rsid w:val="003B7294"/>
    <w:rsid w:val="003B7451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58B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05"/>
    <w:rsid w:val="003D22AC"/>
    <w:rsid w:val="003D2339"/>
    <w:rsid w:val="003D26AA"/>
    <w:rsid w:val="003D2DE1"/>
    <w:rsid w:val="003D2E43"/>
    <w:rsid w:val="003D3AD8"/>
    <w:rsid w:val="003D3EE3"/>
    <w:rsid w:val="003D4046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E15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F3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0E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FDF"/>
    <w:rsid w:val="003F348A"/>
    <w:rsid w:val="003F3E88"/>
    <w:rsid w:val="003F4664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E5"/>
    <w:rsid w:val="00400D86"/>
    <w:rsid w:val="004010EF"/>
    <w:rsid w:val="004017C6"/>
    <w:rsid w:val="00402097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93"/>
    <w:rsid w:val="00404D4D"/>
    <w:rsid w:val="00405819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5B"/>
    <w:rsid w:val="0041249C"/>
    <w:rsid w:val="00412697"/>
    <w:rsid w:val="00413369"/>
    <w:rsid w:val="00413E2E"/>
    <w:rsid w:val="004145AE"/>
    <w:rsid w:val="004147F4"/>
    <w:rsid w:val="00414C3F"/>
    <w:rsid w:val="0041539C"/>
    <w:rsid w:val="0041577E"/>
    <w:rsid w:val="004157F6"/>
    <w:rsid w:val="004159D3"/>
    <w:rsid w:val="00415A14"/>
    <w:rsid w:val="00415F7D"/>
    <w:rsid w:val="00416091"/>
    <w:rsid w:val="0041616C"/>
    <w:rsid w:val="0041634C"/>
    <w:rsid w:val="00416417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3F3"/>
    <w:rsid w:val="0042156E"/>
    <w:rsid w:val="004222B5"/>
    <w:rsid w:val="004222BF"/>
    <w:rsid w:val="00422A01"/>
    <w:rsid w:val="00422D62"/>
    <w:rsid w:val="00422DB5"/>
    <w:rsid w:val="00423110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04D"/>
    <w:rsid w:val="00431149"/>
    <w:rsid w:val="0043189C"/>
    <w:rsid w:val="004318FF"/>
    <w:rsid w:val="00431B36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9A9"/>
    <w:rsid w:val="00441E9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E8B"/>
    <w:rsid w:val="00444F5E"/>
    <w:rsid w:val="00445513"/>
    <w:rsid w:val="00445625"/>
    <w:rsid w:val="00445907"/>
    <w:rsid w:val="00445CFF"/>
    <w:rsid w:val="0044616D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2CB"/>
    <w:rsid w:val="004527C0"/>
    <w:rsid w:val="0045368E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36B"/>
    <w:rsid w:val="00455E20"/>
    <w:rsid w:val="00456114"/>
    <w:rsid w:val="0045623E"/>
    <w:rsid w:val="00456971"/>
    <w:rsid w:val="00456AC7"/>
    <w:rsid w:val="00456E48"/>
    <w:rsid w:val="0045742D"/>
    <w:rsid w:val="00457C5E"/>
    <w:rsid w:val="0046026D"/>
    <w:rsid w:val="0046027A"/>
    <w:rsid w:val="0046054B"/>
    <w:rsid w:val="004605CC"/>
    <w:rsid w:val="0046072D"/>
    <w:rsid w:val="00460921"/>
    <w:rsid w:val="00460958"/>
    <w:rsid w:val="0046110A"/>
    <w:rsid w:val="004612C8"/>
    <w:rsid w:val="0046136B"/>
    <w:rsid w:val="00461489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EF"/>
    <w:rsid w:val="00462F97"/>
    <w:rsid w:val="00463337"/>
    <w:rsid w:val="00463448"/>
    <w:rsid w:val="004636FA"/>
    <w:rsid w:val="00463D43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2C13"/>
    <w:rsid w:val="004735E8"/>
    <w:rsid w:val="004735FA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A52"/>
    <w:rsid w:val="00476D14"/>
    <w:rsid w:val="00476D8B"/>
    <w:rsid w:val="00476E98"/>
    <w:rsid w:val="00476EAE"/>
    <w:rsid w:val="00476F3C"/>
    <w:rsid w:val="004774C5"/>
    <w:rsid w:val="004775ED"/>
    <w:rsid w:val="004778C0"/>
    <w:rsid w:val="00477B60"/>
    <w:rsid w:val="00480B03"/>
    <w:rsid w:val="00480C70"/>
    <w:rsid w:val="00480CC5"/>
    <w:rsid w:val="00480E47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6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1C6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5372"/>
    <w:rsid w:val="004961DB"/>
    <w:rsid w:val="0049653E"/>
    <w:rsid w:val="004969BD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17F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903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6A4"/>
    <w:rsid w:val="004C3AD1"/>
    <w:rsid w:val="004C3C51"/>
    <w:rsid w:val="004C47FE"/>
    <w:rsid w:val="004C4BCE"/>
    <w:rsid w:val="004C4BF3"/>
    <w:rsid w:val="004C4F33"/>
    <w:rsid w:val="004C521E"/>
    <w:rsid w:val="004C5283"/>
    <w:rsid w:val="004C54E7"/>
    <w:rsid w:val="004C566C"/>
    <w:rsid w:val="004C5C44"/>
    <w:rsid w:val="004C5EF0"/>
    <w:rsid w:val="004C63D6"/>
    <w:rsid w:val="004C660B"/>
    <w:rsid w:val="004C730E"/>
    <w:rsid w:val="004C7739"/>
    <w:rsid w:val="004C7BDF"/>
    <w:rsid w:val="004D00EE"/>
    <w:rsid w:val="004D0113"/>
    <w:rsid w:val="004D0E42"/>
    <w:rsid w:val="004D0FA5"/>
    <w:rsid w:val="004D1055"/>
    <w:rsid w:val="004D1059"/>
    <w:rsid w:val="004D128D"/>
    <w:rsid w:val="004D17E6"/>
    <w:rsid w:val="004D1A33"/>
    <w:rsid w:val="004D1C2E"/>
    <w:rsid w:val="004D1C35"/>
    <w:rsid w:val="004D1D64"/>
    <w:rsid w:val="004D1DBB"/>
    <w:rsid w:val="004D20CE"/>
    <w:rsid w:val="004D2474"/>
    <w:rsid w:val="004D27C4"/>
    <w:rsid w:val="004D2E57"/>
    <w:rsid w:val="004D30AD"/>
    <w:rsid w:val="004D3251"/>
    <w:rsid w:val="004D3253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92"/>
    <w:rsid w:val="004E3B0E"/>
    <w:rsid w:val="004E3FD8"/>
    <w:rsid w:val="004E471C"/>
    <w:rsid w:val="004E4D11"/>
    <w:rsid w:val="004E4E71"/>
    <w:rsid w:val="004E4EF1"/>
    <w:rsid w:val="004E524E"/>
    <w:rsid w:val="004E53AE"/>
    <w:rsid w:val="004E5449"/>
    <w:rsid w:val="004E5710"/>
    <w:rsid w:val="004E5788"/>
    <w:rsid w:val="004E583F"/>
    <w:rsid w:val="004E5C54"/>
    <w:rsid w:val="004E5C61"/>
    <w:rsid w:val="004E5F2E"/>
    <w:rsid w:val="004E6158"/>
    <w:rsid w:val="004E6184"/>
    <w:rsid w:val="004E6463"/>
    <w:rsid w:val="004E6CEA"/>
    <w:rsid w:val="004E6F18"/>
    <w:rsid w:val="004E71BF"/>
    <w:rsid w:val="004E75F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8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5AE"/>
    <w:rsid w:val="00500798"/>
    <w:rsid w:val="005007E7"/>
    <w:rsid w:val="00500A59"/>
    <w:rsid w:val="0050132F"/>
    <w:rsid w:val="00501723"/>
    <w:rsid w:val="00501A8C"/>
    <w:rsid w:val="00501F0D"/>
    <w:rsid w:val="005023DC"/>
    <w:rsid w:val="005027C5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A28"/>
    <w:rsid w:val="00515E2B"/>
    <w:rsid w:val="00516B96"/>
    <w:rsid w:val="00516E9E"/>
    <w:rsid w:val="00516F50"/>
    <w:rsid w:val="005173A4"/>
    <w:rsid w:val="005179DC"/>
    <w:rsid w:val="00517C3B"/>
    <w:rsid w:val="0052001B"/>
    <w:rsid w:val="00520AE3"/>
    <w:rsid w:val="00521294"/>
    <w:rsid w:val="00521D65"/>
    <w:rsid w:val="005221A4"/>
    <w:rsid w:val="00523366"/>
    <w:rsid w:val="0052381F"/>
    <w:rsid w:val="00523DFC"/>
    <w:rsid w:val="00523E18"/>
    <w:rsid w:val="00523F32"/>
    <w:rsid w:val="0052422C"/>
    <w:rsid w:val="005243B8"/>
    <w:rsid w:val="005244D5"/>
    <w:rsid w:val="00524914"/>
    <w:rsid w:val="00524AD1"/>
    <w:rsid w:val="00524AE9"/>
    <w:rsid w:val="00524E6A"/>
    <w:rsid w:val="005251DA"/>
    <w:rsid w:val="00525407"/>
    <w:rsid w:val="0052559A"/>
    <w:rsid w:val="00525F71"/>
    <w:rsid w:val="00526270"/>
    <w:rsid w:val="005269C2"/>
    <w:rsid w:val="00526A5E"/>
    <w:rsid w:val="00526C8A"/>
    <w:rsid w:val="005272A8"/>
    <w:rsid w:val="00527489"/>
    <w:rsid w:val="00527860"/>
    <w:rsid w:val="005279B5"/>
    <w:rsid w:val="00527A58"/>
    <w:rsid w:val="00527C79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589"/>
    <w:rsid w:val="0054348B"/>
    <w:rsid w:val="005436D7"/>
    <w:rsid w:val="00543703"/>
    <w:rsid w:val="00543A06"/>
    <w:rsid w:val="00543A66"/>
    <w:rsid w:val="00543A83"/>
    <w:rsid w:val="00543E40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39A"/>
    <w:rsid w:val="0054774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3D"/>
    <w:rsid w:val="00553A48"/>
    <w:rsid w:val="00553ABB"/>
    <w:rsid w:val="0055410A"/>
    <w:rsid w:val="005546A4"/>
    <w:rsid w:val="005547CB"/>
    <w:rsid w:val="00554DF7"/>
    <w:rsid w:val="005550FD"/>
    <w:rsid w:val="005552B9"/>
    <w:rsid w:val="00555520"/>
    <w:rsid w:val="00555713"/>
    <w:rsid w:val="00555772"/>
    <w:rsid w:val="00555D6F"/>
    <w:rsid w:val="00555EB1"/>
    <w:rsid w:val="00556680"/>
    <w:rsid w:val="005567BF"/>
    <w:rsid w:val="005569AC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27C"/>
    <w:rsid w:val="00562757"/>
    <w:rsid w:val="005627C0"/>
    <w:rsid w:val="00562CDC"/>
    <w:rsid w:val="00563C73"/>
    <w:rsid w:val="00563FD2"/>
    <w:rsid w:val="0056434D"/>
    <w:rsid w:val="00564597"/>
    <w:rsid w:val="00564EB9"/>
    <w:rsid w:val="00564F18"/>
    <w:rsid w:val="00566C25"/>
    <w:rsid w:val="0056719E"/>
    <w:rsid w:val="005676F8"/>
    <w:rsid w:val="00567B3B"/>
    <w:rsid w:val="00567B75"/>
    <w:rsid w:val="00570092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4E6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589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528"/>
    <w:rsid w:val="005852AA"/>
    <w:rsid w:val="00585867"/>
    <w:rsid w:val="00585BE4"/>
    <w:rsid w:val="00585C3A"/>
    <w:rsid w:val="00586013"/>
    <w:rsid w:val="0058628A"/>
    <w:rsid w:val="005869A9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BFD"/>
    <w:rsid w:val="00595DA2"/>
    <w:rsid w:val="00595E51"/>
    <w:rsid w:val="00595E99"/>
    <w:rsid w:val="0059627D"/>
    <w:rsid w:val="00596308"/>
    <w:rsid w:val="005968C4"/>
    <w:rsid w:val="0059715B"/>
    <w:rsid w:val="00597605"/>
    <w:rsid w:val="005978AF"/>
    <w:rsid w:val="00597A36"/>
    <w:rsid w:val="00597D9B"/>
    <w:rsid w:val="00597DF6"/>
    <w:rsid w:val="00597FAA"/>
    <w:rsid w:val="005A0274"/>
    <w:rsid w:val="005A049F"/>
    <w:rsid w:val="005A05C6"/>
    <w:rsid w:val="005A06AF"/>
    <w:rsid w:val="005A0753"/>
    <w:rsid w:val="005A0854"/>
    <w:rsid w:val="005A0CB6"/>
    <w:rsid w:val="005A0E88"/>
    <w:rsid w:val="005A0EFD"/>
    <w:rsid w:val="005A10BD"/>
    <w:rsid w:val="005A1242"/>
    <w:rsid w:val="005A14AD"/>
    <w:rsid w:val="005A17A3"/>
    <w:rsid w:val="005A18F9"/>
    <w:rsid w:val="005A1AA7"/>
    <w:rsid w:val="005A1BAF"/>
    <w:rsid w:val="005A1C03"/>
    <w:rsid w:val="005A1CC6"/>
    <w:rsid w:val="005A2229"/>
    <w:rsid w:val="005A23BE"/>
    <w:rsid w:val="005A3085"/>
    <w:rsid w:val="005A320D"/>
    <w:rsid w:val="005A36E3"/>
    <w:rsid w:val="005A3A31"/>
    <w:rsid w:val="005A416C"/>
    <w:rsid w:val="005A588D"/>
    <w:rsid w:val="005A59CF"/>
    <w:rsid w:val="005A60CC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166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AC9"/>
    <w:rsid w:val="005C001C"/>
    <w:rsid w:val="005C01BD"/>
    <w:rsid w:val="005C04E7"/>
    <w:rsid w:val="005C0625"/>
    <w:rsid w:val="005C0812"/>
    <w:rsid w:val="005C0904"/>
    <w:rsid w:val="005C09BF"/>
    <w:rsid w:val="005C0B24"/>
    <w:rsid w:val="005C0D00"/>
    <w:rsid w:val="005C0D61"/>
    <w:rsid w:val="005C0DDE"/>
    <w:rsid w:val="005C1121"/>
    <w:rsid w:val="005C1225"/>
    <w:rsid w:val="005C132F"/>
    <w:rsid w:val="005C1752"/>
    <w:rsid w:val="005C1BF2"/>
    <w:rsid w:val="005C2144"/>
    <w:rsid w:val="005C247C"/>
    <w:rsid w:val="005C2D32"/>
    <w:rsid w:val="005C376D"/>
    <w:rsid w:val="005C4398"/>
    <w:rsid w:val="005C4B4D"/>
    <w:rsid w:val="005C4CD6"/>
    <w:rsid w:val="005C4DE3"/>
    <w:rsid w:val="005C5024"/>
    <w:rsid w:val="005C5209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CE"/>
    <w:rsid w:val="005D17BF"/>
    <w:rsid w:val="005D18B1"/>
    <w:rsid w:val="005D1FAC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F88"/>
    <w:rsid w:val="005D46E9"/>
    <w:rsid w:val="005D5012"/>
    <w:rsid w:val="005D5E46"/>
    <w:rsid w:val="005D609E"/>
    <w:rsid w:val="005D64A5"/>
    <w:rsid w:val="005D666A"/>
    <w:rsid w:val="005D6929"/>
    <w:rsid w:val="005D69D5"/>
    <w:rsid w:val="005D6B30"/>
    <w:rsid w:val="005D6E1C"/>
    <w:rsid w:val="005D7458"/>
    <w:rsid w:val="005D7539"/>
    <w:rsid w:val="005D76F4"/>
    <w:rsid w:val="005D79FE"/>
    <w:rsid w:val="005D7E04"/>
    <w:rsid w:val="005E0082"/>
    <w:rsid w:val="005E06E1"/>
    <w:rsid w:val="005E083C"/>
    <w:rsid w:val="005E0899"/>
    <w:rsid w:val="005E1393"/>
    <w:rsid w:val="005E1411"/>
    <w:rsid w:val="005E2A28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32E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2CE1"/>
    <w:rsid w:val="005F369B"/>
    <w:rsid w:val="005F3955"/>
    <w:rsid w:val="005F3E48"/>
    <w:rsid w:val="005F3F7F"/>
    <w:rsid w:val="005F40E5"/>
    <w:rsid w:val="005F419B"/>
    <w:rsid w:val="005F46D9"/>
    <w:rsid w:val="005F4950"/>
    <w:rsid w:val="005F4D16"/>
    <w:rsid w:val="005F4D89"/>
    <w:rsid w:val="005F523F"/>
    <w:rsid w:val="005F5362"/>
    <w:rsid w:val="005F547B"/>
    <w:rsid w:val="005F556F"/>
    <w:rsid w:val="005F5C3D"/>
    <w:rsid w:val="005F660A"/>
    <w:rsid w:val="005F6697"/>
    <w:rsid w:val="005F69C6"/>
    <w:rsid w:val="005F69DD"/>
    <w:rsid w:val="005F6CA5"/>
    <w:rsid w:val="005F6DD0"/>
    <w:rsid w:val="005F6EF0"/>
    <w:rsid w:val="005F6F60"/>
    <w:rsid w:val="005F6F9C"/>
    <w:rsid w:val="005F6FFC"/>
    <w:rsid w:val="005F7CC1"/>
    <w:rsid w:val="006004DE"/>
    <w:rsid w:val="00600716"/>
    <w:rsid w:val="00600AAB"/>
    <w:rsid w:val="00600B6C"/>
    <w:rsid w:val="00601072"/>
    <w:rsid w:val="00601097"/>
    <w:rsid w:val="0060144E"/>
    <w:rsid w:val="00601FCD"/>
    <w:rsid w:val="006022E6"/>
    <w:rsid w:val="00602354"/>
    <w:rsid w:val="0060254B"/>
    <w:rsid w:val="0060268D"/>
    <w:rsid w:val="006027D5"/>
    <w:rsid w:val="00603008"/>
    <w:rsid w:val="0060305B"/>
    <w:rsid w:val="0060326B"/>
    <w:rsid w:val="006039C5"/>
    <w:rsid w:val="00603B1B"/>
    <w:rsid w:val="006043D7"/>
    <w:rsid w:val="00604594"/>
    <w:rsid w:val="00604708"/>
    <w:rsid w:val="00604CFF"/>
    <w:rsid w:val="00605162"/>
    <w:rsid w:val="00605399"/>
    <w:rsid w:val="006054EE"/>
    <w:rsid w:val="0060591D"/>
    <w:rsid w:val="006059EC"/>
    <w:rsid w:val="00605A02"/>
    <w:rsid w:val="00605A5D"/>
    <w:rsid w:val="00605B5D"/>
    <w:rsid w:val="00606889"/>
    <w:rsid w:val="006074B1"/>
    <w:rsid w:val="00607ADE"/>
    <w:rsid w:val="00607E68"/>
    <w:rsid w:val="00610224"/>
    <w:rsid w:val="006102C6"/>
    <w:rsid w:val="006103F0"/>
    <w:rsid w:val="00610B78"/>
    <w:rsid w:val="006113A9"/>
    <w:rsid w:val="00611823"/>
    <w:rsid w:val="00611C82"/>
    <w:rsid w:val="006125DB"/>
    <w:rsid w:val="00612C73"/>
    <w:rsid w:val="00612E96"/>
    <w:rsid w:val="006133A2"/>
    <w:rsid w:val="006134CE"/>
    <w:rsid w:val="006138D8"/>
    <w:rsid w:val="00613A55"/>
    <w:rsid w:val="00613A90"/>
    <w:rsid w:val="00614016"/>
    <w:rsid w:val="00614064"/>
    <w:rsid w:val="006141D8"/>
    <w:rsid w:val="006144B0"/>
    <w:rsid w:val="006144E6"/>
    <w:rsid w:val="0061467E"/>
    <w:rsid w:val="00614BDD"/>
    <w:rsid w:val="00614C2F"/>
    <w:rsid w:val="00614CB4"/>
    <w:rsid w:val="00614D1E"/>
    <w:rsid w:val="00614E35"/>
    <w:rsid w:val="00614EB6"/>
    <w:rsid w:val="0061513A"/>
    <w:rsid w:val="0061516E"/>
    <w:rsid w:val="0061524B"/>
    <w:rsid w:val="0061565F"/>
    <w:rsid w:val="006159FA"/>
    <w:rsid w:val="00615BDB"/>
    <w:rsid w:val="006162D2"/>
    <w:rsid w:val="00616423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F44"/>
    <w:rsid w:val="00621B6A"/>
    <w:rsid w:val="00621C0B"/>
    <w:rsid w:val="00621C72"/>
    <w:rsid w:val="00621C81"/>
    <w:rsid w:val="00621CAD"/>
    <w:rsid w:val="00622678"/>
    <w:rsid w:val="00623427"/>
    <w:rsid w:val="00623AEB"/>
    <w:rsid w:val="00623E4E"/>
    <w:rsid w:val="00624C2C"/>
    <w:rsid w:val="00624C6E"/>
    <w:rsid w:val="00624FB3"/>
    <w:rsid w:val="00625B24"/>
    <w:rsid w:val="0062633B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D8"/>
    <w:rsid w:val="00635EDC"/>
    <w:rsid w:val="00635F56"/>
    <w:rsid w:val="00636094"/>
    <w:rsid w:val="0063633A"/>
    <w:rsid w:val="0063650D"/>
    <w:rsid w:val="006369C9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66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30A"/>
    <w:rsid w:val="00653FED"/>
    <w:rsid w:val="0065424F"/>
    <w:rsid w:val="006543F3"/>
    <w:rsid w:val="006544F6"/>
    <w:rsid w:val="00655070"/>
    <w:rsid w:val="00655223"/>
    <w:rsid w:val="00655780"/>
    <w:rsid w:val="0065594D"/>
    <w:rsid w:val="00655A45"/>
    <w:rsid w:val="006561FF"/>
    <w:rsid w:val="00656CEE"/>
    <w:rsid w:val="00656D6F"/>
    <w:rsid w:val="00657005"/>
    <w:rsid w:val="006572FB"/>
    <w:rsid w:val="006573F9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AA"/>
    <w:rsid w:val="00670AD6"/>
    <w:rsid w:val="00670ECD"/>
    <w:rsid w:val="00671010"/>
    <w:rsid w:val="0067106A"/>
    <w:rsid w:val="006713DD"/>
    <w:rsid w:val="00671B4F"/>
    <w:rsid w:val="006725CC"/>
    <w:rsid w:val="0067273D"/>
    <w:rsid w:val="00672966"/>
    <w:rsid w:val="00672E1F"/>
    <w:rsid w:val="006735BC"/>
    <w:rsid w:val="00673AB7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FD7"/>
    <w:rsid w:val="006820C0"/>
    <w:rsid w:val="0068226B"/>
    <w:rsid w:val="00682E47"/>
    <w:rsid w:val="00682EA2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B"/>
    <w:rsid w:val="0068653A"/>
    <w:rsid w:val="00686A14"/>
    <w:rsid w:val="00686FAD"/>
    <w:rsid w:val="0068721F"/>
    <w:rsid w:val="006878B2"/>
    <w:rsid w:val="00687A10"/>
    <w:rsid w:val="00690D12"/>
    <w:rsid w:val="00690F0E"/>
    <w:rsid w:val="0069161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B84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98D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3DE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B99"/>
    <w:rsid w:val="006B3727"/>
    <w:rsid w:val="006B393F"/>
    <w:rsid w:val="006B3E55"/>
    <w:rsid w:val="006B401E"/>
    <w:rsid w:val="006B5111"/>
    <w:rsid w:val="006B58E2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E01"/>
    <w:rsid w:val="006C1142"/>
    <w:rsid w:val="006C1A29"/>
    <w:rsid w:val="006C1B3F"/>
    <w:rsid w:val="006C1F77"/>
    <w:rsid w:val="006C22BD"/>
    <w:rsid w:val="006C2604"/>
    <w:rsid w:val="006C3309"/>
    <w:rsid w:val="006C375B"/>
    <w:rsid w:val="006C3869"/>
    <w:rsid w:val="006C3FF3"/>
    <w:rsid w:val="006C44D3"/>
    <w:rsid w:val="006C45C1"/>
    <w:rsid w:val="006C4B11"/>
    <w:rsid w:val="006C4D69"/>
    <w:rsid w:val="006C4E89"/>
    <w:rsid w:val="006C50C3"/>
    <w:rsid w:val="006C51A3"/>
    <w:rsid w:val="006C53E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E9C"/>
    <w:rsid w:val="006D6F72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892"/>
    <w:rsid w:val="006E1C34"/>
    <w:rsid w:val="006E1E45"/>
    <w:rsid w:val="006E22CC"/>
    <w:rsid w:val="006E250F"/>
    <w:rsid w:val="006E33A6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6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E0"/>
    <w:rsid w:val="0070063F"/>
    <w:rsid w:val="0070124B"/>
    <w:rsid w:val="007015D3"/>
    <w:rsid w:val="007017EA"/>
    <w:rsid w:val="0070181F"/>
    <w:rsid w:val="0070193E"/>
    <w:rsid w:val="00701ADB"/>
    <w:rsid w:val="00701B27"/>
    <w:rsid w:val="00701F97"/>
    <w:rsid w:val="007032E6"/>
    <w:rsid w:val="007036E5"/>
    <w:rsid w:val="00703D8A"/>
    <w:rsid w:val="00704123"/>
    <w:rsid w:val="007044AA"/>
    <w:rsid w:val="00704641"/>
    <w:rsid w:val="00704757"/>
    <w:rsid w:val="007047A7"/>
    <w:rsid w:val="007050A6"/>
    <w:rsid w:val="007056ED"/>
    <w:rsid w:val="00705919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13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038"/>
    <w:rsid w:val="00720759"/>
    <w:rsid w:val="00720A0C"/>
    <w:rsid w:val="007215A9"/>
    <w:rsid w:val="0072190B"/>
    <w:rsid w:val="00721CB7"/>
    <w:rsid w:val="00721DB3"/>
    <w:rsid w:val="00721E1D"/>
    <w:rsid w:val="00722260"/>
    <w:rsid w:val="00722B18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476"/>
    <w:rsid w:val="0072650B"/>
    <w:rsid w:val="00726537"/>
    <w:rsid w:val="0072665F"/>
    <w:rsid w:val="00726AE9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EE8"/>
    <w:rsid w:val="007406A2"/>
    <w:rsid w:val="007406C0"/>
    <w:rsid w:val="00740AC1"/>
    <w:rsid w:val="00740B5C"/>
    <w:rsid w:val="00740BF9"/>
    <w:rsid w:val="0074108B"/>
    <w:rsid w:val="00741429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295"/>
    <w:rsid w:val="00751B32"/>
    <w:rsid w:val="00751F76"/>
    <w:rsid w:val="00752497"/>
    <w:rsid w:val="007524E2"/>
    <w:rsid w:val="00752EBA"/>
    <w:rsid w:val="00752FE7"/>
    <w:rsid w:val="00753A01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67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11"/>
    <w:rsid w:val="00760756"/>
    <w:rsid w:val="00760D79"/>
    <w:rsid w:val="0076116A"/>
    <w:rsid w:val="007613AF"/>
    <w:rsid w:val="0076145C"/>
    <w:rsid w:val="007619FB"/>
    <w:rsid w:val="00761A37"/>
    <w:rsid w:val="00761C00"/>
    <w:rsid w:val="0076200C"/>
    <w:rsid w:val="00762924"/>
    <w:rsid w:val="0076295C"/>
    <w:rsid w:val="00762FA7"/>
    <w:rsid w:val="00763055"/>
    <w:rsid w:val="00763432"/>
    <w:rsid w:val="00763448"/>
    <w:rsid w:val="00763507"/>
    <w:rsid w:val="00763859"/>
    <w:rsid w:val="00763EB7"/>
    <w:rsid w:val="00764043"/>
    <w:rsid w:val="00764DC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D96"/>
    <w:rsid w:val="00766ED2"/>
    <w:rsid w:val="0076731C"/>
    <w:rsid w:val="0076747C"/>
    <w:rsid w:val="007674C6"/>
    <w:rsid w:val="00767703"/>
    <w:rsid w:val="007678B6"/>
    <w:rsid w:val="00767D2D"/>
    <w:rsid w:val="007700C8"/>
    <w:rsid w:val="007702AC"/>
    <w:rsid w:val="007709C0"/>
    <w:rsid w:val="00770CEE"/>
    <w:rsid w:val="007721AD"/>
    <w:rsid w:val="00772232"/>
    <w:rsid w:val="007728F4"/>
    <w:rsid w:val="00772D15"/>
    <w:rsid w:val="00772DC3"/>
    <w:rsid w:val="007733C4"/>
    <w:rsid w:val="0077344D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23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8F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E9F"/>
    <w:rsid w:val="00793F70"/>
    <w:rsid w:val="00794456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0B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FAA"/>
    <w:rsid w:val="007B1061"/>
    <w:rsid w:val="007B19CC"/>
    <w:rsid w:val="007B1F9A"/>
    <w:rsid w:val="007B2074"/>
    <w:rsid w:val="007B25A0"/>
    <w:rsid w:val="007B2638"/>
    <w:rsid w:val="007B2BB1"/>
    <w:rsid w:val="007B3476"/>
    <w:rsid w:val="007B448A"/>
    <w:rsid w:val="007B44DC"/>
    <w:rsid w:val="007B4543"/>
    <w:rsid w:val="007B4937"/>
    <w:rsid w:val="007B4D3D"/>
    <w:rsid w:val="007B5325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2C"/>
    <w:rsid w:val="007D11B6"/>
    <w:rsid w:val="007D149C"/>
    <w:rsid w:val="007D163B"/>
    <w:rsid w:val="007D1B7C"/>
    <w:rsid w:val="007D214A"/>
    <w:rsid w:val="007D357E"/>
    <w:rsid w:val="007D3889"/>
    <w:rsid w:val="007D39D7"/>
    <w:rsid w:val="007D3B4D"/>
    <w:rsid w:val="007D478D"/>
    <w:rsid w:val="007D4838"/>
    <w:rsid w:val="007D4956"/>
    <w:rsid w:val="007D4FF2"/>
    <w:rsid w:val="007D5033"/>
    <w:rsid w:val="007D512C"/>
    <w:rsid w:val="007D526F"/>
    <w:rsid w:val="007D53FB"/>
    <w:rsid w:val="007D5A4A"/>
    <w:rsid w:val="007D5CFA"/>
    <w:rsid w:val="007D6310"/>
    <w:rsid w:val="007D63F2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28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DF"/>
    <w:rsid w:val="007E5D16"/>
    <w:rsid w:val="007E5FFD"/>
    <w:rsid w:val="007E6239"/>
    <w:rsid w:val="007E6735"/>
    <w:rsid w:val="007E67F4"/>
    <w:rsid w:val="007E6993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BFA"/>
    <w:rsid w:val="007F2477"/>
    <w:rsid w:val="007F2DBB"/>
    <w:rsid w:val="007F2ED4"/>
    <w:rsid w:val="007F3960"/>
    <w:rsid w:val="007F3FB0"/>
    <w:rsid w:val="007F43A9"/>
    <w:rsid w:val="007F5313"/>
    <w:rsid w:val="007F54CD"/>
    <w:rsid w:val="007F5605"/>
    <w:rsid w:val="007F5608"/>
    <w:rsid w:val="007F5874"/>
    <w:rsid w:val="007F5D4A"/>
    <w:rsid w:val="007F6020"/>
    <w:rsid w:val="007F61B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B98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1C4"/>
    <w:rsid w:val="008036F8"/>
    <w:rsid w:val="00803877"/>
    <w:rsid w:val="00803905"/>
    <w:rsid w:val="0080397E"/>
    <w:rsid w:val="00803CD3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39C"/>
    <w:rsid w:val="00807592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00D"/>
    <w:rsid w:val="00817151"/>
    <w:rsid w:val="0081787C"/>
    <w:rsid w:val="00817B8F"/>
    <w:rsid w:val="00817C96"/>
    <w:rsid w:val="00817CB0"/>
    <w:rsid w:val="00817D2A"/>
    <w:rsid w:val="00817F27"/>
    <w:rsid w:val="008206E5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2CF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6E3"/>
    <w:rsid w:val="00826D90"/>
    <w:rsid w:val="00827015"/>
    <w:rsid w:val="00827109"/>
    <w:rsid w:val="008272E9"/>
    <w:rsid w:val="00827A41"/>
    <w:rsid w:val="00827AF3"/>
    <w:rsid w:val="00830968"/>
    <w:rsid w:val="0083179C"/>
    <w:rsid w:val="00832142"/>
    <w:rsid w:val="00832C18"/>
    <w:rsid w:val="00832CAF"/>
    <w:rsid w:val="00832FD0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21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E2D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3E5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7C7"/>
    <w:rsid w:val="00865A94"/>
    <w:rsid w:val="00865D02"/>
    <w:rsid w:val="00865D4C"/>
    <w:rsid w:val="00865DE1"/>
    <w:rsid w:val="0086650F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7A"/>
    <w:rsid w:val="008742CE"/>
    <w:rsid w:val="00874E33"/>
    <w:rsid w:val="00874FAC"/>
    <w:rsid w:val="0087504C"/>
    <w:rsid w:val="00875755"/>
    <w:rsid w:val="00875863"/>
    <w:rsid w:val="00875905"/>
    <w:rsid w:val="00875F79"/>
    <w:rsid w:val="00875FBD"/>
    <w:rsid w:val="00876AC7"/>
    <w:rsid w:val="0087763F"/>
    <w:rsid w:val="00877C45"/>
    <w:rsid w:val="00877C57"/>
    <w:rsid w:val="00877FA3"/>
    <w:rsid w:val="008801B3"/>
    <w:rsid w:val="008804C9"/>
    <w:rsid w:val="00880D84"/>
    <w:rsid w:val="00880E95"/>
    <w:rsid w:val="008810DF"/>
    <w:rsid w:val="008810FA"/>
    <w:rsid w:val="00881842"/>
    <w:rsid w:val="008819A5"/>
    <w:rsid w:val="00881B12"/>
    <w:rsid w:val="00881F28"/>
    <w:rsid w:val="008829DC"/>
    <w:rsid w:val="00882BB1"/>
    <w:rsid w:val="00883004"/>
    <w:rsid w:val="00883A9E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622"/>
    <w:rsid w:val="00886B55"/>
    <w:rsid w:val="008876DF"/>
    <w:rsid w:val="00887771"/>
    <w:rsid w:val="00887FEF"/>
    <w:rsid w:val="008907B2"/>
    <w:rsid w:val="00890BCD"/>
    <w:rsid w:val="00890E0D"/>
    <w:rsid w:val="00890E81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C1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27"/>
    <w:rsid w:val="008A1EA1"/>
    <w:rsid w:val="008A1FBC"/>
    <w:rsid w:val="008A2323"/>
    <w:rsid w:val="008A24BD"/>
    <w:rsid w:val="008A294D"/>
    <w:rsid w:val="008A2AAE"/>
    <w:rsid w:val="008A2F26"/>
    <w:rsid w:val="008A36ED"/>
    <w:rsid w:val="008A3898"/>
    <w:rsid w:val="008A3A0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EDC"/>
    <w:rsid w:val="008A6F9D"/>
    <w:rsid w:val="008A72A4"/>
    <w:rsid w:val="008A758D"/>
    <w:rsid w:val="008A75C5"/>
    <w:rsid w:val="008A7669"/>
    <w:rsid w:val="008A76CB"/>
    <w:rsid w:val="008A7819"/>
    <w:rsid w:val="008A7B15"/>
    <w:rsid w:val="008A7F87"/>
    <w:rsid w:val="008B01A2"/>
    <w:rsid w:val="008B07C2"/>
    <w:rsid w:val="008B097E"/>
    <w:rsid w:val="008B0AE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4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824"/>
    <w:rsid w:val="008B6E5C"/>
    <w:rsid w:val="008B6EEA"/>
    <w:rsid w:val="008C1161"/>
    <w:rsid w:val="008C1AC7"/>
    <w:rsid w:val="008C2135"/>
    <w:rsid w:val="008C2236"/>
    <w:rsid w:val="008C2426"/>
    <w:rsid w:val="008C2453"/>
    <w:rsid w:val="008C26B4"/>
    <w:rsid w:val="008C2767"/>
    <w:rsid w:val="008C2BC8"/>
    <w:rsid w:val="008C3E8D"/>
    <w:rsid w:val="008C4B47"/>
    <w:rsid w:val="008C570A"/>
    <w:rsid w:val="008C5776"/>
    <w:rsid w:val="008C59D5"/>
    <w:rsid w:val="008C5B10"/>
    <w:rsid w:val="008C6970"/>
    <w:rsid w:val="008C69DC"/>
    <w:rsid w:val="008C6C3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9AA"/>
    <w:rsid w:val="008D508F"/>
    <w:rsid w:val="008D538D"/>
    <w:rsid w:val="008D56A5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2E8"/>
    <w:rsid w:val="008E04B5"/>
    <w:rsid w:val="008E074C"/>
    <w:rsid w:val="008E0CDD"/>
    <w:rsid w:val="008E0E71"/>
    <w:rsid w:val="008E0E89"/>
    <w:rsid w:val="008E0E8C"/>
    <w:rsid w:val="008E1217"/>
    <w:rsid w:val="008E15AC"/>
    <w:rsid w:val="008E16CE"/>
    <w:rsid w:val="008E1827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6A6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B8B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53"/>
    <w:rsid w:val="008F4B0F"/>
    <w:rsid w:val="008F4BFE"/>
    <w:rsid w:val="008F4E3F"/>
    <w:rsid w:val="008F5406"/>
    <w:rsid w:val="008F5866"/>
    <w:rsid w:val="008F595E"/>
    <w:rsid w:val="008F5E25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66A"/>
    <w:rsid w:val="0090480E"/>
    <w:rsid w:val="00904A62"/>
    <w:rsid w:val="00904B6D"/>
    <w:rsid w:val="00904D35"/>
    <w:rsid w:val="00904E71"/>
    <w:rsid w:val="00904F2B"/>
    <w:rsid w:val="009055F9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020"/>
    <w:rsid w:val="00910874"/>
    <w:rsid w:val="009108A7"/>
    <w:rsid w:val="00911A5A"/>
    <w:rsid w:val="00911E1A"/>
    <w:rsid w:val="0091225D"/>
    <w:rsid w:val="009123B9"/>
    <w:rsid w:val="00912655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DA2"/>
    <w:rsid w:val="0092078E"/>
    <w:rsid w:val="00920848"/>
    <w:rsid w:val="009216BF"/>
    <w:rsid w:val="009218D2"/>
    <w:rsid w:val="009218D7"/>
    <w:rsid w:val="00921A44"/>
    <w:rsid w:val="00921A74"/>
    <w:rsid w:val="00921C9F"/>
    <w:rsid w:val="00921ED5"/>
    <w:rsid w:val="00921FA1"/>
    <w:rsid w:val="009221CF"/>
    <w:rsid w:val="009225B6"/>
    <w:rsid w:val="00923151"/>
    <w:rsid w:val="00923202"/>
    <w:rsid w:val="009235CF"/>
    <w:rsid w:val="00923821"/>
    <w:rsid w:val="00924108"/>
    <w:rsid w:val="00924999"/>
    <w:rsid w:val="0092507E"/>
    <w:rsid w:val="009250C2"/>
    <w:rsid w:val="00925267"/>
    <w:rsid w:val="00925836"/>
    <w:rsid w:val="00925B66"/>
    <w:rsid w:val="00925DD1"/>
    <w:rsid w:val="00925E46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27E12"/>
    <w:rsid w:val="009300B5"/>
    <w:rsid w:val="0093011E"/>
    <w:rsid w:val="009301E4"/>
    <w:rsid w:val="00930305"/>
    <w:rsid w:val="0093063D"/>
    <w:rsid w:val="00930A2E"/>
    <w:rsid w:val="0093135E"/>
    <w:rsid w:val="00931B6B"/>
    <w:rsid w:val="00931DF8"/>
    <w:rsid w:val="00932109"/>
    <w:rsid w:val="009322AC"/>
    <w:rsid w:val="009324B1"/>
    <w:rsid w:val="009325CE"/>
    <w:rsid w:val="009326B1"/>
    <w:rsid w:val="009327B5"/>
    <w:rsid w:val="00932A20"/>
    <w:rsid w:val="0093383F"/>
    <w:rsid w:val="00933D61"/>
    <w:rsid w:val="00933DE4"/>
    <w:rsid w:val="00934044"/>
    <w:rsid w:val="00934FF8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14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098"/>
    <w:rsid w:val="00944202"/>
    <w:rsid w:val="00944335"/>
    <w:rsid w:val="0094484A"/>
    <w:rsid w:val="00944AF4"/>
    <w:rsid w:val="0094558B"/>
    <w:rsid w:val="00945E49"/>
    <w:rsid w:val="009462D8"/>
    <w:rsid w:val="00946388"/>
    <w:rsid w:val="0094663A"/>
    <w:rsid w:val="00946917"/>
    <w:rsid w:val="00946AA5"/>
    <w:rsid w:val="00946C4B"/>
    <w:rsid w:val="009478ED"/>
    <w:rsid w:val="009479E5"/>
    <w:rsid w:val="009506B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861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47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8E"/>
    <w:rsid w:val="00957E93"/>
    <w:rsid w:val="00960158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C6D"/>
    <w:rsid w:val="00961E6D"/>
    <w:rsid w:val="00961F21"/>
    <w:rsid w:val="009620EE"/>
    <w:rsid w:val="009621FF"/>
    <w:rsid w:val="0096392B"/>
    <w:rsid w:val="0096397B"/>
    <w:rsid w:val="00963DF7"/>
    <w:rsid w:val="00963F73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866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250"/>
    <w:rsid w:val="00984C8E"/>
    <w:rsid w:val="0098511E"/>
    <w:rsid w:val="00985133"/>
    <w:rsid w:val="0098541D"/>
    <w:rsid w:val="00985BA2"/>
    <w:rsid w:val="00985CA4"/>
    <w:rsid w:val="00985D23"/>
    <w:rsid w:val="00986956"/>
    <w:rsid w:val="00986B31"/>
    <w:rsid w:val="009873AF"/>
    <w:rsid w:val="009874AF"/>
    <w:rsid w:val="009875A6"/>
    <w:rsid w:val="009876A0"/>
    <w:rsid w:val="009879B5"/>
    <w:rsid w:val="009879F4"/>
    <w:rsid w:val="00987A56"/>
    <w:rsid w:val="00987E33"/>
    <w:rsid w:val="0099005F"/>
    <w:rsid w:val="0099096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59E"/>
    <w:rsid w:val="00994C2F"/>
    <w:rsid w:val="00994D59"/>
    <w:rsid w:val="009951AB"/>
    <w:rsid w:val="0099531F"/>
    <w:rsid w:val="00995346"/>
    <w:rsid w:val="00995360"/>
    <w:rsid w:val="009953BB"/>
    <w:rsid w:val="009954AD"/>
    <w:rsid w:val="00996A8B"/>
    <w:rsid w:val="00996CD4"/>
    <w:rsid w:val="00997033"/>
    <w:rsid w:val="0099731A"/>
    <w:rsid w:val="009974FB"/>
    <w:rsid w:val="009975D0"/>
    <w:rsid w:val="009979D6"/>
    <w:rsid w:val="00997AE4"/>
    <w:rsid w:val="00997CA3"/>
    <w:rsid w:val="009A00B0"/>
    <w:rsid w:val="009A0212"/>
    <w:rsid w:val="009A031F"/>
    <w:rsid w:val="009A0C1F"/>
    <w:rsid w:val="009A1053"/>
    <w:rsid w:val="009A12A5"/>
    <w:rsid w:val="009A198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CB"/>
    <w:rsid w:val="009A78D1"/>
    <w:rsid w:val="009A7DFB"/>
    <w:rsid w:val="009A7E08"/>
    <w:rsid w:val="009B003C"/>
    <w:rsid w:val="009B04D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62AC"/>
    <w:rsid w:val="009B70E9"/>
    <w:rsid w:val="009B7564"/>
    <w:rsid w:val="009B7BB7"/>
    <w:rsid w:val="009B7FFA"/>
    <w:rsid w:val="009C00EF"/>
    <w:rsid w:val="009C09FA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1FB8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EDD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499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BB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7DC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2A3"/>
    <w:rsid w:val="00A105DB"/>
    <w:rsid w:val="00A106FE"/>
    <w:rsid w:val="00A10736"/>
    <w:rsid w:val="00A107B6"/>
    <w:rsid w:val="00A1080E"/>
    <w:rsid w:val="00A10B48"/>
    <w:rsid w:val="00A114B5"/>
    <w:rsid w:val="00A115BF"/>
    <w:rsid w:val="00A11979"/>
    <w:rsid w:val="00A1197E"/>
    <w:rsid w:val="00A11A89"/>
    <w:rsid w:val="00A11ACA"/>
    <w:rsid w:val="00A11E0F"/>
    <w:rsid w:val="00A12206"/>
    <w:rsid w:val="00A12301"/>
    <w:rsid w:val="00A125F4"/>
    <w:rsid w:val="00A1288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21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E0"/>
    <w:rsid w:val="00A25296"/>
    <w:rsid w:val="00A252CD"/>
    <w:rsid w:val="00A253C6"/>
    <w:rsid w:val="00A25753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C9B"/>
    <w:rsid w:val="00A30703"/>
    <w:rsid w:val="00A30BAE"/>
    <w:rsid w:val="00A3135B"/>
    <w:rsid w:val="00A313D0"/>
    <w:rsid w:val="00A314A9"/>
    <w:rsid w:val="00A31591"/>
    <w:rsid w:val="00A31E5E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5E1C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3B9"/>
    <w:rsid w:val="00A4392A"/>
    <w:rsid w:val="00A43F1C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0E0"/>
    <w:rsid w:val="00A511FB"/>
    <w:rsid w:val="00A514EB"/>
    <w:rsid w:val="00A51FE7"/>
    <w:rsid w:val="00A521E0"/>
    <w:rsid w:val="00A522F6"/>
    <w:rsid w:val="00A524C8"/>
    <w:rsid w:val="00A5291D"/>
    <w:rsid w:val="00A52BCF"/>
    <w:rsid w:val="00A52EDB"/>
    <w:rsid w:val="00A532E0"/>
    <w:rsid w:val="00A5384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6A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2FC"/>
    <w:rsid w:val="00A623EF"/>
    <w:rsid w:val="00A62454"/>
    <w:rsid w:val="00A627E0"/>
    <w:rsid w:val="00A62953"/>
    <w:rsid w:val="00A63244"/>
    <w:rsid w:val="00A63637"/>
    <w:rsid w:val="00A6367F"/>
    <w:rsid w:val="00A63872"/>
    <w:rsid w:val="00A63A37"/>
    <w:rsid w:val="00A64196"/>
    <w:rsid w:val="00A644AC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FF"/>
    <w:rsid w:val="00A677C1"/>
    <w:rsid w:val="00A67A8E"/>
    <w:rsid w:val="00A67AC6"/>
    <w:rsid w:val="00A70A35"/>
    <w:rsid w:val="00A7141F"/>
    <w:rsid w:val="00A71D6B"/>
    <w:rsid w:val="00A71F00"/>
    <w:rsid w:val="00A72606"/>
    <w:rsid w:val="00A726A3"/>
    <w:rsid w:val="00A726DE"/>
    <w:rsid w:val="00A72B43"/>
    <w:rsid w:val="00A73242"/>
    <w:rsid w:val="00A73873"/>
    <w:rsid w:val="00A739AB"/>
    <w:rsid w:val="00A73D4C"/>
    <w:rsid w:val="00A744A2"/>
    <w:rsid w:val="00A74579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5C9"/>
    <w:rsid w:val="00A76696"/>
    <w:rsid w:val="00A76A52"/>
    <w:rsid w:val="00A76BF2"/>
    <w:rsid w:val="00A7707F"/>
    <w:rsid w:val="00A770A5"/>
    <w:rsid w:val="00A7735F"/>
    <w:rsid w:val="00A806D6"/>
    <w:rsid w:val="00A8125D"/>
    <w:rsid w:val="00A8135C"/>
    <w:rsid w:val="00A81633"/>
    <w:rsid w:val="00A81694"/>
    <w:rsid w:val="00A81D9B"/>
    <w:rsid w:val="00A8221B"/>
    <w:rsid w:val="00A82508"/>
    <w:rsid w:val="00A825F3"/>
    <w:rsid w:val="00A82C1E"/>
    <w:rsid w:val="00A82E99"/>
    <w:rsid w:val="00A831F0"/>
    <w:rsid w:val="00A83309"/>
    <w:rsid w:val="00A83BF1"/>
    <w:rsid w:val="00A83CA0"/>
    <w:rsid w:val="00A83EC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BE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318"/>
    <w:rsid w:val="00AA0D9A"/>
    <w:rsid w:val="00AA1264"/>
    <w:rsid w:val="00AA13BB"/>
    <w:rsid w:val="00AA158B"/>
    <w:rsid w:val="00AA1740"/>
    <w:rsid w:val="00AA1D12"/>
    <w:rsid w:val="00AA1EEC"/>
    <w:rsid w:val="00AA210C"/>
    <w:rsid w:val="00AA29F2"/>
    <w:rsid w:val="00AA2CD8"/>
    <w:rsid w:val="00AA30A2"/>
    <w:rsid w:val="00AA3BE8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E00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A77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C79"/>
    <w:rsid w:val="00AB607B"/>
    <w:rsid w:val="00AB642C"/>
    <w:rsid w:val="00AB644A"/>
    <w:rsid w:val="00AB6458"/>
    <w:rsid w:val="00AB6CA0"/>
    <w:rsid w:val="00AB76D5"/>
    <w:rsid w:val="00AB7787"/>
    <w:rsid w:val="00AB78AC"/>
    <w:rsid w:val="00AB78E2"/>
    <w:rsid w:val="00AB7913"/>
    <w:rsid w:val="00AC0169"/>
    <w:rsid w:val="00AC0CC3"/>
    <w:rsid w:val="00AC0D0E"/>
    <w:rsid w:val="00AC1281"/>
    <w:rsid w:val="00AC1554"/>
    <w:rsid w:val="00AC21BA"/>
    <w:rsid w:val="00AC221A"/>
    <w:rsid w:val="00AC22C7"/>
    <w:rsid w:val="00AC2D4E"/>
    <w:rsid w:val="00AC3084"/>
    <w:rsid w:val="00AC3431"/>
    <w:rsid w:val="00AC38E9"/>
    <w:rsid w:val="00AC3F5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510"/>
    <w:rsid w:val="00AC7664"/>
    <w:rsid w:val="00AC7CB7"/>
    <w:rsid w:val="00AC7DE9"/>
    <w:rsid w:val="00AD040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93"/>
    <w:rsid w:val="00AD3BEC"/>
    <w:rsid w:val="00AD4597"/>
    <w:rsid w:val="00AD48F9"/>
    <w:rsid w:val="00AD4C34"/>
    <w:rsid w:val="00AD57E1"/>
    <w:rsid w:val="00AD5AFA"/>
    <w:rsid w:val="00AD5F4D"/>
    <w:rsid w:val="00AD6980"/>
    <w:rsid w:val="00AD69A7"/>
    <w:rsid w:val="00AD6C7F"/>
    <w:rsid w:val="00AD70C9"/>
    <w:rsid w:val="00AD732B"/>
    <w:rsid w:val="00AD75A6"/>
    <w:rsid w:val="00AD77DA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2C2B"/>
    <w:rsid w:val="00AE3004"/>
    <w:rsid w:val="00AE3627"/>
    <w:rsid w:val="00AE3839"/>
    <w:rsid w:val="00AE3AF4"/>
    <w:rsid w:val="00AE425D"/>
    <w:rsid w:val="00AE42D1"/>
    <w:rsid w:val="00AE4557"/>
    <w:rsid w:val="00AE482F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7"/>
    <w:rsid w:val="00AF5F78"/>
    <w:rsid w:val="00AF63A9"/>
    <w:rsid w:val="00AF6591"/>
    <w:rsid w:val="00AF66F1"/>
    <w:rsid w:val="00AF6A76"/>
    <w:rsid w:val="00AF6B1B"/>
    <w:rsid w:val="00AF7363"/>
    <w:rsid w:val="00AF738A"/>
    <w:rsid w:val="00AF7EF5"/>
    <w:rsid w:val="00AF7F09"/>
    <w:rsid w:val="00AF7F0E"/>
    <w:rsid w:val="00B002BA"/>
    <w:rsid w:val="00B00306"/>
    <w:rsid w:val="00B00D62"/>
    <w:rsid w:val="00B010D3"/>
    <w:rsid w:val="00B01B3D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5DCA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01"/>
    <w:rsid w:val="00B11E0A"/>
    <w:rsid w:val="00B11E29"/>
    <w:rsid w:val="00B12603"/>
    <w:rsid w:val="00B12A8C"/>
    <w:rsid w:val="00B13003"/>
    <w:rsid w:val="00B1342F"/>
    <w:rsid w:val="00B137BE"/>
    <w:rsid w:val="00B13829"/>
    <w:rsid w:val="00B13F1F"/>
    <w:rsid w:val="00B14251"/>
    <w:rsid w:val="00B147CC"/>
    <w:rsid w:val="00B15141"/>
    <w:rsid w:val="00B151C6"/>
    <w:rsid w:val="00B1590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32"/>
    <w:rsid w:val="00B245A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B8"/>
    <w:rsid w:val="00B26CC8"/>
    <w:rsid w:val="00B2757B"/>
    <w:rsid w:val="00B27D54"/>
    <w:rsid w:val="00B3057A"/>
    <w:rsid w:val="00B30CA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BBE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BF"/>
    <w:rsid w:val="00B46501"/>
    <w:rsid w:val="00B4762B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60F"/>
    <w:rsid w:val="00B5594E"/>
    <w:rsid w:val="00B55ACA"/>
    <w:rsid w:val="00B561BD"/>
    <w:rsid w:val="00B561BF"/>
    <w:rsid w:val="00B566E0"/>
    <w:rsid w:val="00B56741"/>
    <w:rsid w:val="00B5685D"/>
    <w:rsid w:val="00B56E91"/>
    <w:rsid w:val="00B56F22"/>
    <w:rsid w:val="00B574BA"/>
    <w:rsid w:val="00B57861"/>
    <w:rsid w:val="00B60407"/>
    <w:rsid w:val="00B6059C"/>
    <w:rsid w:val="00B606D9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9F8"/>
    <w:rsid w:val="00B66FFC"/>
    <w:rsid w:val="00B6796C"/>
    <w:rsid w:val="00B67B2B"/>
    <w:rsid w:val="00B7021B"/>
    <w:rsid w:val="00B70333"/>
    <w:rsid w:val="00B70A49"/>
    <w:rsid w:val="00B70EDB"/>
    <w:rsid w:val="00B71A5D"/>
    <w:rsid w:val="00B7219C"/>
    <w:rsid w:val="00B72718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517"/>
    <w:rsid w:val="00B837F5"/>
    <w:rsid w:val="00B83AC3"/>
    <w:rsid w:val="00B83DAC"/>
    <w:rsid w:val="00B83DF6"/>
    <w:rsid w:val="00B84BE8"/>
    <w:rsid w:val="00B855A8"/>
    <w:rsid w:val="00B85837"/>
    <w:rsid w:val="00B85DB2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DE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D7"/>
    <w:rsid w:val="00BA2AEB"/>
    <w:rsid w:val="00BA2B41"/>
    <w:rsid w:val="00BA3603"/>
    <w:rsid w:val="00BA388C"/>
    <w:rsid w:val="00BA3974"/>
    <w:rsid w:val="00BA3B80"/>
    <w:rsid w:val="00BA3C13"/>
    <w:rsid w:val="00BA3CC9"/>
    <w:rsid w:val="00BA3D2F"/>
    <w:rsid w:val="00BA3F29"/>
    <w:rsid w:val="00BA40BE"/>
    <w:rsid w:val="00BA48E0"/>
    <w:rsid w:val="00BA4B54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0B2"/>
    <w:rsid w:val="00BB0434"/>
    <w:rsid w:val="00BB0528"/>
    <w:rsid w:val="00BB070E"/>
    <w:rsid w:val="00BB0D75"/>
    <w:rsid w:val="00BB1286"/>
    <w:rsid w:val="00BB1C4F"/>
    <w:rsid w:val="00BB20E7"/>
    <w:rsid w:val="00BB225D"/>
    <w:rsid w:val="00BB2317"/>
    <w:rsid w:val="00BB277B"/>
    <w:rsid w:val="00BB2835"/>
    <w:rsid w:val="00BB365A"/>
    <w:rsid w:val="00BB37B0"/>
    <w:rsid w:val="00BB3D91"/>
    <w:rsid w:val="00BB3F4C"/>
    <w:rsid w:val="00BB474F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F8"/>
    <w:rsid w:val="00BC0AE6"/>
    <w:rsid w:val="00BC16BF"/>
    <w:rsid w:val="00BC1B4B"/>
    <w:rsid w:val="00BC201A"/>
    <w:rsid w:val="00BC2BC7"/>
    <w:rsid w:val="00BC2F45"/>
    <w:rsid w:val="00BC344E"/>
    <w:rsid w:val="00BC3510"/>
    <w:rsid w:val="00BC38B8"/>
    <w:rsid w:val="00BC3CF8"/>
    <w:rsid w:val="00BC49AE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652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2EED"/>
    <w:rsid w:val="00BE30C2"/>
    <w:rsid w:val="00BE3AFA"/>
    <w:rsid w:val="00BE3F52"/>
    <w:rsid w:val="00BE403F"/>
    <w:rsid w:val="00BE415C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A5"/>
    <w:rsid w:val="00BE7B27"/>
    <w:rsid w:val="00BF02E6"/>
    <w:rsid w:val="00BF0A66"/>
    <w:rsid w:val="00BF10D2"/>
    <w:rsid w:val="00BF10D6"/>
    <w:rsid w:val="00BF120B"/>
    <w:rsid w:val="00BF12AE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2B0"/>
    <w:rsid w:val="00BF6597"/>
    <w:rsid w:val="00BF6EF3"/>
    <w:rsid w:val="00BF6FBF"/>
    <w:rsid w:val="00BF70A1"/>
    <w:rsid w:val="00BF70F8"/>
    <w:rsid w:val="00BF7CDD"/>
    <w:rsid w:val="00BF7D43"/>
    <w:rsid w:val="00C007CA"/>
    <w:rsid w:val="00C008D6"/>
    <w:rsid w:val="00C00F1A"/>
    <w:rsid w:val="00C010F5"/>
    <w:rsid w:val="00C0171F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752"/>
    <w:rsid w:val="00C04C00"/>
    <w:rsid w:val="00C04C21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3D0"/>
    <w:rsid w:val="00C07A6C"/>
    <w:rsid w:val="00C07A84"/>
    <w:rsid w:val="00C07AE3"/>
    <w:rsid w:val="00C07AE4"/>
    <w:rsid w:val="00C07C5C"/>
    <w:rsid w:val="00C10599"/>
    <w:rsid w:val="00C1092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F7"/>
    <w:rsid w:val="00C13504"/>
    <w:rsid w:val="00C13C8A"/>
    <w:rsid w:val="00C13F22"/>
    <w:rsid w:val="00C140FE"/>
    <w:rsid w:val="00C14346"/>
    <w:rsid w:val="00C14691"/>
    <w:rsid w:val="00C14EF8"/>
    <w:rsid w:val="00C15135"/>
    <w:rsid w:val="00C156CF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10F"/>
    <w:rsid w:val="00C202D5"/>
    <w:rsid w:val="00C2068D"/>
    <w:rsid w:val="00C206C4"/>
    <w:rsid w:val="00C206EC"/>
    <w:rsid w:val="00C20DD5"/>
    <w:rsid w:val="00C20F2A"/>
    <w:rsid w:val="00C226CE"/>
    <w:rsid w:val="00C22B5F"/>
    <w:rsid w:val="00C232DD"/>
    <w:rsid w:val="00C23452"/>
    <w:rsid w:val="00C23EF9"/>
    <w:rsid w:val="00C23F39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2AE"/>
    <w:rsid w:val="00C314DF"/>
    <w:rsid w:val="00C315D4"/>
    <w:rsid w:val="00C3175A"/>
    <w:rsid w:val="00C319A2"/>
    <w:rsid w:val="00C3208A"/>
    <w:rsid w:val="00C32BB7"/>
    <w:rsid w:val="00C32CCE"/>
    <w:rsid w:val="00C3341B"/>
    <w:rsid w:val="00C337EC"/>
    <w:rsid w:val="00C339DE"/>
    <w:rsid w:val="00C33AA7"/>
    <w:rsid w:val="00C33DCE"/>
    <w:rsid w:val="00C33F09"/>
    <w:rsid w:val="00C34506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EFA"/>
    <w:rsid w:val="00C37050"/>
    <w:rsid w:val="00C37C2C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414"/>
    <w:rsid w:val="00C457C1"/>
    <w:rsid w:val="00C4587D"/>
    <w:rsid w:val="00C45C66"/>
    <w:rsid w:val="00C46433"/>
    <w:rsid w:val="00C470AA"/>
    <w:rsid w:val="00C47AE8"/>
    <w:rsid w:val="00C47B93"/>
    <w:rsid w:val="00C47BDE"/>
    <w:rsid w:val="00C47EC4"/>
    <w:rsid w:val="00C5010B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067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C24"/>
    <w:rsid w:val="00C65D24"/>
    <w:rsid w:val="00C65E0D"/>
    <w:rsid w:val="00C65EE7"/>
    <w:rsid w:val="00C65F58"/>
    <w:rsid w:val="00C66571"/>
    <w:rsid w:val="00C66697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3FD"/>
    <w:rsid w:val="00C8395C"/>
    <w:rsid w:val="00C83D50"/>
    <w:rsid w:val="00C84231"/>
    <w:rsid w:val="00C842CF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F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67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96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F51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08D"/>
    <w:rsid w:val="00CB3096"/>
    <w:rsid w:val="00CB35ED"/>
    <w:rsid w:val="00CB39EB"/>
    <w:rsid w:val="00CB41E7"/>
    <w:rsid w:val="00CB480A"/>
    <w:rsid w:val="00CB4FA5"/>
    <w:rsid w:val="00CB5008"/>
    <w:rsid w:val="00CB58DD"/>
    <w:rsid w:val="00CB5AC9"/>
    <w:rsid w:val="00CB6343"/>
    <w:rsid w:val="00CB6517"/>
    <w:rsid w:val="00CB65AB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05"/>
    <w:rsid w:val="00CC1E3E"/>
    <w:rsid w:val="00CC1E40"/>
    <w:rsid w:val="00CC27F5"/>
    <w:rsid w:val="00CC2D18"/>
    <w:rsid w:val="00CC2EFE"/>
    <w:rsid w:val="00CC2FE4"/>
    <w:rsid w:val="00CC32B0"/>
    <w:rsid w:val="00CC3D8D"/>
    <w:rsid w:val="00CC3E8C"/>
    <w:rsid w:val="00CC400F"/>
    <w:rsid w:val="00CC4365"/>
    <w:rsid w:val="00CC4C5E"/>
    <w:rsid w:val="00CC4CD7"/>
    <w:rsid w:val="00CC4E53"/>
    <w:rsid w:val="00CC4F58"/>
    <w:rsid w:val="00CC57AE"/>
    <w:rsid w:val="00CC5BAB"/>
    <w:rsid w:val="00CC606C"/>
    <w:rsid w:val="00CC620F"/>
    <w:rsid w:val="00CC728B"/>
    <w:rsid w:val="00CC7356"/>
    <w:rsid w:val="00CC74D5"/>
    <w:rsid w:val="00CC7A6D"/>
    <w:rsid w:val="00CC7DF5"/>
    <w:rsid w:val="00CD04B6"/>
    <w:rsid w:val="00CD06C3"/>
    <w:rsid w:val="00CD0740"/>
    <w:rsid w:val="00CD0768"/>
    <w:rsid w:val="00CD0B87"/>
    <w:rsid w:val="00CD14CB"/>
    <w:rsid w:val="00CD179D"/>
    <w:rsid w:val="00CD1E74"/>
    <w:rsid w:val="00CD2043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6B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AC6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0F3"/>
    <w:rsid w:val="00D05558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6CB"/>
    <w:rsid w:val="00D11873"/>
    <w:rsid w:val="00D11B77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449"/>
    <w:rsid w:val="00D14728"/>
    <w:rsid w:val="00D14BAC"/>
    <w:rsid w:val="00D1500C"/>
    <w:rsid w:val="00D1549D"/>
    <w:rsid w:val="00D1552A"/>
    <w:rsid w:val="00D15C6C"/>
    <w:rsid w:val="00D15D9D"/>
    <w:rsid w:val="00D1624D"/>
    <w:rsid w:val="00D1765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C4D"/>
    <w:rsid w:val="00D22D40"/>
    <w:rsid w:val="00D2348D"/>
    <w:rsid w:val="00D23556"/>
    <w:rsid w:val="00D239F9"/>
    <w:rsid w:val="00D23A1F"/>
    <w:rsid w:val="00D23B23"/>
    <w:rsid w:val="00D23B89"/>
    <w:rsid w:val="00D23CE2"/>
    <w:rsid w:val="00D23E38"/>
    <w:rsid w:val="00D244D5"/>
    <w:rsid w:val="00D24BDE"/>
    <w:rsid w:val="00D24D04"/>
    <w:rsid w:val="00D25866"/>
    <w:rsid w:val="00D25A61"/>
    <w:rsid w:val="00D25E03"/>
    <w:rsid w:val="00D261FB"/>
    <w:rsid w:val="00D26283"/>
    <w:rsid w:val="00D263B5"/>
    <w:rsid w:val="00D26586"/>
    <w:rsid w:val="00D265EB"/>
    <w:rsid w:val="00D2664C"/>
    <w:rsid w:val="00D2670D"/>
    <w:rsid w:val="00D26B2E"/>
    <w:rsid w:val="00D26DBE"/>
    <w:rsid w:val="00D27AAD"/>
    <w:rsid w:val="00D27F01"/>
    <w:rsid w:val="00D30373"/>
    <w:rsid w:val="00D307D4"/>
    <w:rsid w:val="00D309B2"/>
    <w:rsid w:val="00D309D3"/>
    <w:rsid w:val="00D30C46"/>
    <w:rsid w:val="00D30FC7"/>
    <w:rsid w:val="00D31B9F"/>
    <w:rsid w:val="00D31BEA"/>
    <w:rsid w:val="00D31CEF"/>
    <w:rsid w:val="00D330DC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01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6B1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1F9B"/>
    <w:rsid w:val="00D421D9"/>
    <w:rsid w:val="00D42223"/>
    <w:rsid w:val="00D422E4"/>
    <w:rsid w:val="00D424E7"/>
    <w:rsid w:val="00D426FB"/>
    <w:rsid w:val="00D42B71"/>
    <w:rsid w:val="00D42D5D"/>
    <w:rsid w:val="00D43854"/>
    <w:rsid w:val="00D43888"/>
    <w:rsid w:val="00D43DFB"/>
    <w:rsid w:val="00D4429F"/>
    <w:rsid w:val="00D445E5"/>
    <w:rsid w:val="00D44A5C"/>
    <w:rsid w:val="00D455E4"/>
    <w:rsid w:val="00D45ACF"/>
    <w:rsid w:val="00D45B68"/>
    <w:rsid w:val="00D466E5"/>
    <w:rsid w:val="00D467C7"/>
    <w:rsid w:val="00D4688E"/>
    <w:rsid w:val="00D46F2D"/>
    <w:rsid w:val="00D47151"/>
    <w:rsid w:val="00D471EF"/>
    <w:rsid w:val="00D472EB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647"/>
    <w:rsid w:val="00D66C66"/>
    <w:rsid w:val="00D66C77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A44"/>
    <w:rsid w:val="00D71BD5"/>
    <w:rsid w:val="00D72265"/>
    <w:rsid w:val="00D72674"/>
    <w:rsid w:val="00D72924"/>
    <w:rsid w:val="00D72BDC"/>
    <w:rsid w:val="00D73118"/>
    <w:rsid w:val="00D73347"/>
    <w:rsid w:val="00D7364D"/>
    <w:rsid w:val="00D73A3C"/>
    <w:rsid w:val="00D73A6B"/>
    <w:rsid w:val="00D73DAD"/>
    <w:rsid w:val="00D73E0D"/>
    <w:rsid w:val="00D74413"/>
    <w:rsid w:val="00D74461"/>
    <w:rsid w:val="00D74AF7"/>
    <w:rsid w:val="00D7505F"/>
    <w:rsid w:val="00D75199"/>
    <w:rsid w:val="00D75277"/>
    <w:rsid w:val="00D7543D"/>
    <w:rsid w:val="00D755A0"/>
    <w:rsid w:val="00D75843"/>
    <w:rsid w:val="00D758A1"/>
    <w:rsid w:val="00D75E85"/>
    <w:rsid w:val="00D75F68"/>
    <w:rsid w:val="00D7643F"/>
    <w:rsid w:val="00D76767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0D4"/>
    <w:rsid w:val="00D86ACF"/>
    <w:rsid w:val="00D86B37"/>
    <w:rsid w:val="00D86C1F"/>
    <w:rsid w:val="00D86EF6"/>
    <w:rsid w:val="00D87154"/>
    <w:rsid w:val="00D8778A"/>
    <w:rsid w:val="00D91009"/>
    <w:rsid w:val="00D9120D"/>
    <w:rsid w:val="00D9126A"/>
    <w:rsid w:val="00D912DF"/>
    <w:rsid w:val="00D9151F"/>
    <w:rsid w:val="00D916A0"/>
    <w:rsid w:val="00D919F7"/>
    <w:rsid w:val="00D91AEE"/>
    <w:rsid w:val="00D91CE1"/>
    <w:rsid w:val="00D91F8C"/>
    <w:rsid w:val="00D92265"/>
    <w:rsid w:val="00D9230B"/>
    <w:rsid w:val="00D92558"/>
    <w:rsid w:val="00D92633"/>
    <w:rsid w:val="00D927F9"/>
    <w:rsid w:val="00D92828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679"/>
    <w:rsid w:val="00D96AD5"/>
    <w:rsid w:val="00D9793D"/>
    <w:rsid w:val="00D97D08"/>
    <w:rsid w:val="00D97E86"/>
    <w:rsid w:val="00D97F14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60C"/>
    <w:rsid w:val="00DA693C"/>
    <w:rsid w:val="00DA6A5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50"/>
    <w:rsid w:val="00DB39DE"/>
    <w:rsid w:val="00DB39FE"/>
    <w:rsid w:val="00DB3A71"/>
    <w:rsid w:val="00DB3AC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B74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A0D"/>
    <w:rsid w:val="00DC3DE4"/>
    <w:rsid w:val="00DC48FA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9A5"/>
    <w:rsid w:val="00DD3A8D"/>
    <w:rsid w:val="00DD3C70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E7E"/>
    <w:rsid w:val="00DE21CF"/>
    <w:rsid w:val="00DE2712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C5A"/>
    <w:rsid w:val="00DF0D33"/>
    <w:rsid w:val="00DF0E63"/>
    <w:rsid w:val="00DF12DC"/>
    <w:rsid w:val="00DF1300"/>
    <w:rsid w:val="00DF1473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357"/>
    <w:rsid w:val="00DF5AF2"/>
    <w:rsid w:val="00DF5B4C"/>
    <w:rsid w:val="00DF5C89"/>
    <w:rsid w:val="00DF6014"/>
    <w:rsid w:val="00DF6531"/>
    <w:rsid w:val="00DF6824"/>
    <w:rsid w:val="00DF69A9"/>
    <w:rsid w:val="00DF6A83"/>
    <w:rsid w:val="00DF7062"/>
    <w:rsid w:val="00DF7226"/>
    <w:rsid w:val="00DF7464"/>
    <w:rsid w:val="00DF79B8"/>
    <w:rsid w:val="00DF7BC3"/>
    <w:rsid w:val="00E00368"/>
    <w:rsid w:val="00E005F5"/>
    <w:rsid w:val="00E00A07"/>
    <w:rsid w:val="00E00A92"/>
    <w:rsid w:val="00E01395"/>
    <w:rsid w:val="00E019EA"/>
    <w:rsid w:val="00E01A5C"/>
    <w:rsid w:val="00E01C9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72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D91"/>
    <w:rsid w:val="00E150B1"/>
    <w:rsid w:val="00E15352"/>
    <w:rsid w:val="00E153A7"/>
    <w:rsid w:val="00E154A1"/>
    <w:rsid w:val="00E158A8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B5"/>
    <w:rsid w:val="00E24553"/>
    <w:rsid w:val="00E24A5B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25"/>
    <w:rsid w:val="00E272FE"/>
    <w:rsid w:val="00E279B1"/>
    <w:rsid w:val="00E30063"/>
    <w:rsid w:val="00E30517"/>
    <w:rsid w:val="00E3070A"/>
    <w:rsid w:val="00E30A72"/>
    <w:rsid w:val="00E30DB2"/>
    <w:rsid w:val="00E31506"/>
    <w:rsid w:val="00E3200D"/>
    <w:rsid w:val="00E3203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1F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CD3"/>
    <w:rsid w:val="00E62DDA"/>
    <w:rsid w:val="00E630F7"/>
    <w:rsid w:val="00E63A8C"/>
    <w:rsid w:val="00E643D0"/>
    <w:rsid w:val="00E64763"/>
    <w:rsid w:val="00E647DC"/>
    <w:rsid w:val="00E6480B"/>
    <w:rsid w:val="00E6484F"/>
    <w:rsid w:val="00E6487B"/>
    <w:rsid w:val="00E64B4F"/>
    <w:rsid w:val="00E65514"/>
    <w:rsid w:val="00E65A35"/>
    <w:rsid w:val="00E65E6B"/>
    <w:rsid w:val="00E6640D"/>
    <w:rsid w:val="00E666A1"/>
    <w:rsid w:val="00E667EB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5A1"/>
    <w:rsid w:val="00E75693"/>
    <w:rsid w:val="00E756FB"/>
    <w:rsid w:val="00E75F29"/>
    <w:rsid w:val="00E76141"/>
    <w:rsid w:val="00E76270"/>
    <w:rsid w:val="00E76B45"/>
    <w:rsid w:val="00E77040"/>
    <w:rsid w:val="00E772C4"/>
    <w:rsid w:val="00E77655"/>
    <w:rsid w:val="00E77E13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3CD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5ED8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E3"/>
    <w:rsid w:val="00EA2730"/>
    <w:rsid w:val="00EA3641"/>
    <w:rsid w:val="00EA3D67"/>
    <w:rsid w:val="00EA3DB9"/>
    <w:rsid w:val="00EA475F"/>
    <w:rsid w:val="00EA4A36"/>
    <w:rsid w:val="00EA5029"/>
    <w:rsid w:val="00EA5335"/>
    <w:rsid w:val="00EA5E35"/>
    <w:rsid w:val="00EA5F6A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6F1"/>
    <w:rsid w:val="00EB1705"/>
    <w:rsid w:val="00EB2435"/>
    <w:rsid w:val="00EB24BD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09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0E"/>
    <w:rsid w:val="00EC543C"/>
    <w:rsid w:val="00EC555C"/>
    <w:rsid w:val="00EC60A1"/>
    <w:rsid w:val="00EC614D"/>
    <w:rsid w:val="00EC6337"/>
    <w:rsid w:val="00EC6A4D"/>
    <w:rsid w:val="00EC6D68"/>
    <w:rsid w:val="00EC6D82"/>
    <w:rsid w:val="00EC7183"/>
    <w:rsid w:val="00EC71AB"/>
    <w:rsid w:val="00EC7EE8"/>
    <w:rsid w:val="00ED0AAC"/>
    <w:rsid w:val="00ED0DE8"/>
    <w:rsid w:val="00ED0EB9"/>
    <w:rsid w:val="00ED146C"/>
    <w:rsid w:val="00ED1A21"/>
    <w:rsid w:val="00ED1A39"/>
    <w:rsid w:val="00ED1CD6"/>
    <w:rsid w:val="00ED1CF5"/>
    <w:rsid w:val="00ED2FF1"/>
    <w:rsid w:val="00ED3207"/>
    <w:rsid w:val="00ED32E7"/>
    <w:rsid w:val="00ED341E"/>
    <w:rsid w:val="00ED3423"/>
    <w:rsid w:val="00ED352D"/>
    <w:rsid w:val="00ED3534"/>
    <w:rsid w:val="00ED355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AAA"/>
    <w:rsid w:val="00ED6100"/>
    <w:rsid w:val="00ED6E4E"/>
    <w:rsid w:val="00ED72A1"/>
    <w:rsid w:val="00ED7BAF"/>
    <w:rsid w:val="00EE0318"/>
    <w:rsid w:val="00EE08BC"/>
    <w:rsid w:val="00EE0935"/>
    <w:rsid w:val="00EE09EA"/>
    <w:rsid w:val="00EE0A49"/>
    <w:rsid w:val="00EE0A76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B63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42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F8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568"/>
    <w:rsid w:val="00F046FD"/>
    <w:rsid w:val="00F04D51"/>
    <w:rsid w:val="00F05666"/>
    <w:rsid w:val="00F05CCD"/>
    <w:rsid w:val="00F05EED"/>
    <w:rsid w:val="00F06F02"/>
    <w:rsid w:val="00F074C8"/>
    <w:rsid w:val="00F10437"/>
    <w:rsid w:val="00F10465"/>
    <w:rsid w:val="00F10864"/>
    <w:rsid w:val="00F109A7"/>
    <w:rsid w:val="00F1165E"/>
    <w:rsid w:val="00F11CF5"/>
    <w:rsid w:val="00F12B3D"/>
    <w:rsid w:val="00F1303E"/>
    <w:rsid w:val="00F13242"/>
    <w:rsid w:val="00F1403E"/>
    <w:rsid w:val="00F140FE"/>
    <w:rsid w:val="00F1415B"/>
    <w:rsid w:val="00F14FB4"/>
    <w:rsid w:val="00F165FF"/>
    <w:rsid w:val="00F16A81"/>
    <w:rsid w:val="00F16BB1"/>
    <w:rsid w:val="00F17A8F"/>
    <w:rsid w:val="00F17D56"/>
    <w:rsid w:val="00F17E16"/>
    <w:rsid w:val="00F20046"/>
    <w:rsid w:val="00F20162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850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8E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8F4"/>
    <w:rsid w:val="00F340D2"/>
    <w:rsid w:val="00F34286"/>
    <w:rsid w:val="00F342E5"/>
    <w:rsid w:val="00F346BC"/>
    <w:rsid w:val="00F34C50"/>
    <w:rsid w:val="00F3521B"/>
    <w:rsid w:val="00F35561"/>
    <w:rsid w:val="00F35865"/>
    <w:rsid w:val="00F35E42"/>
    <w:rsid w:val="00F35E92"/>
    <w:rsid w:val="00F36096"/>
    <w:rsid w:val="00F360BA"/>
    <w:rsid w:val="00F366CE"/>
    <w:rsid w:val="00F369FF"/>
    <w:rsid w:val="00F377A2"/>
    <w:rsid w:val="00F37922"/>
    <w:rsid w:val="00F37AEF"/>
    <w:rsid w:val="00F37DC6"/>
    <w:rsid w:val="00F4126D"/>
    <w:rsid w:val="00F41D1F"/>
    <w:rsid w:val="00F426B0"/>
    <w:rsid w:val="00F42910"/>
    <w:rsid w:val="00F42C2B"/>
    <w:rsid w:val="00F4311C"/>
    <w:rsid w:val="00F44833"/>
    <w:rsid w:val="00F45B82"/>
    <w:rsid w:val="00F46694"/>
    <w:rsid w:val="00F467B0"/>
    <w:rsid w:val="00F4683A"/>
    <w:rsid w:val="00F46B32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9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0B5"/>
    <w:rsid w:val="00F532AC"/>
    <w:rsid w:val="00F532FD"/>
    <w:rsid w:val="00F538CD"/>
    <w:rsid w:val="00F53AD8"/>
    <w:rsid w:val="00F54192"/>
    <w:rsid w:val="00F542D8"/>
    <w:rsid w:val="00F54460"/>
    <w:rsid w:val="00F548C8"/>
    <w:rsid w:val="00F54B39"/>
    <w:rsid w:val="00F54E83"/>
    <w:rsid w:val="00F550B5"/>
    <w:rsid w:val="00F550F5"/>
    <w:rsid w:val="00F553D1"/>
    <w:rsid w:val="00F558E3"/>
    <w:rsid w:val="00F55AC5"/>
    <w:rsid w:val="00F55E9E"/>
    <w:rsid w:val="00F564B4"/>
    <w:rsid w:val="00F56D31"/>
    <w:rsid w:val="00F57183"/>
    <w:rsid w:val="00F5765A"/>
    <w:rsid w:val="00F57C72"/>
    <w:rsid w:val="00F57CAB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77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6D1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AB1"/>
    <w:rsid w:val="00F71D92"/>
    <w:rsid w:val="00F71F79"/>
    <w:rsid w:val="00F7211B"/>
    <w:rsid w:val="00F7219A"/>
    <w:rsid w:val="00F721A1"/>
    <w:rsid w:val="00F724E3"/>
    <w:rsid w:val="00F727AA"/>
    <w:rsid w:val="00F72A48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AE0"/>
    <w:rsid w:val="00F81E0E"/>
    <w:rsid w:val="00F81F25"/>
    <w:rsid w:val="00F82272"/>
    <w:rsid w:val="00F825FF"/>
    <w:rsid w:val="00F82760"/>
    <w:rsid w:val="00F828C6"/>
    <w:rsid w:val="00F82A7D"/>
    <w:rsid w:val="00F82D0A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12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3F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4AF1"/>
    <w:rsid w:val="00F94E49"/>
    <w:rsid w:val="00F95013"/>
    <w:rsid w:val="00F951BD"/>
    <w:rsid w:val="00F9590D"/>
    <w:rsid w:val="00F960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A6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B32"/>
    <w:rsid w:val="00FA7A20"/>
    <w:rsid w:val="00FA7AA6"/>
    <w:rsid w:val="00FA7C04"/>
    <w:rsid w:val="00FA7FB8"/>
    <w:rsid w:val="00FB0443"/>
    <w:rsid w:val="00FB0540"/>
    <w:rsid w:val="00FB1309"/>
    <w:rsid w:val="00FB15D5"/>
    <w:rsid w:val="00FB18E8"/>
    <w:rsid w:val="00FB19D8"/>
    <w:rsid w:val="00FB22E5"/>
    <w:rsid w:val="00FB282F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8FB"/>
    <w:rsid w:val="00FB7C38"/>
    <w:rsid w:val="00FC0038"/>
    <w:rsid w:val="00FC0602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C69"/>
    <w:rsid w:val="00FC37F0"/>
    <w:rsid w:val="00FC3B07"/>
    <w:rsid w:val="00FC3BBC"/>
    <w:rsid w:val="00FC3EEB"/>
    <w:rsid w:val="00FC4278"/>
    <w:rsid w:val="00FC4423"/>
    <w:rsid w:val="00FC4459"/>
    <w:rsid w:val="00FC47CD"/>
    <w:rsid w:val="00FC47D1"/>
    <w:rsid w:val="00FC4CA4"/>
    <w:rsid w:val="00FC4ED1"/>
    <w:rsid w:val="00FC4F3D"/>
    <w:rsid w:val="00FC51A2"/>
    <w:rsid w:val="00FC545C"/>
    <w:rsid w:val="00FC553E"/>
    <w:rsid w:val="00FC65A0"/>
    <w:rsid w:val="00FC6B41"/>
    <w:rsid w:val="00FC6D8C"/>
    <w:rsid w:val="00FC791E"/>
    <w:rsid w:val="00FC7F93"/>
    <w:rsid w:val="00FD10D2"/>
    <w:rsid w:val="00FD2111"/>
    <w:rsid w:val="00FD235B"/>
    <w:rsid w:val="00FD2620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4C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05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11B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numbering" w:customStyle="1" w:styleId="StyleBulleted">
    <w:name w:val="Style Bulleted"/>
    <w:rsid w:val="00B5594E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2FHT6SDPEKRM-4-35393</_dlc_DocId>
    <_dlc_DocIdUrl xmlns="2f0fb0e4-6f95-4f64-8efb-58e3d90405ce">
      <Url>https://projects.qualcomm.com/sites/SkyBer/_layouts/15/DocIdRedir.aspx?ID=2FHT6SDPEKRM-4-35393</Url>
      <Description>2FHT6SDPEKRM-4-35393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5791BD-8C57-4DB8-8301-DC008776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2A00E8-020E-4157-93AD-B46A4A12A400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AA67F4-3EB6-44EA-96B0-8F0E1E96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3129</TotalTime>
  <Pages>2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Peter Gaal</cp:lastModifiedBy>
  <cp:revision>470</cp:revision>
  <cp:lastPrinted>2014-11-07T05:38:00Z</cp:lastPrinted>
  <dcterms:created xsi:type="dcterms:W3CDTF">2016-08-10T06:33:00Z</dcterms:created>
  <dcterms:modified xsi:type="dcterms:W3CDTF">2017-05-06T06:28:00Z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077c1758-4a3a-482a-8c4f-1880162df8b7</vt:lpwstr>
  </property>
</Properties>
</file>